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附件2：</w:t>
      </w:r>
    </w:p>
    <w:p>
      <w:pPr>
        <w:widowControl/>
        <w:spacing w:line="600" w:lineRule="exact"/>
        <w:jc w:val="center"/>
        <w:rPr>
          <w:rFonts w:ascii="Times New Roman" w:hAnsi="Times New Roman" w:cs="Times New Roman" w:eastAsiaTheme="majorEastAsia"/>
          <w:b/>
          <w:sz w:val="28"/>
          <w:szCs w:val="28"/>
        </w:rPr>
      </w:pPr>
      <w:r>
        <w:rPr>
          <w:rFonts w:ascii="Times New Roman" w:hAnsi="Times New Roman" w:cs="Times New Roman" w:eastAsiaTheme="majorEastAsia"/>
          <w:b/>
          <w:sz w:val="28"/>
          <w:szCs w:val="28"/>
        </w:rPr>
        <w:t>开展监测的重点排污单位监测废气监测结果</w:t>
      </w:r>
    </w:p>
    <w:tbl>
      <w:tblPr>
        <w:tblStyle w:val="4"/>
        <w:tblW w:w="502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278"/>
        <w:gridCol w:w="4246"/>
        <w:gridCol w:w="905"/>
        <w:gridCol w:w="1204"/>
        <w:gridCol w:w="674"/>
        <w:gridCol w:w="600"/>
        <w:gridCol w:w="603"/>
        <w:gridCol w:w="659"/>
        <w:gridCol w:w="616"/>
        <w:gridCol w:w="687"/>
        <w:gridCol w:w="619"/>
        <w:gridCol w:w="594"/>
        <w:gridCol w:w="600"/>
        <w:gridCol w:w="736"/>
        <w:gridCol w:w="5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15"/>
                <w:szCs w:val="15"/>
              </w:rPr>
              <w:t>企业</w:t>
            </w:r>
          </w:p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15"/>
                <w:szCs w:val="15"/>
              </w:rPr>
              <w:t>名称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15"/>
                <w:szCs w:val="15"/>
              </w:rPr>
              <w:t>执行标准名称</w:t>
            </w:r>
          </w:p>
        </w:tc>
        <w:tc>
          <w:tcPr>
            <w:tcW w:w="1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15"/>
                <w:szCs w:val="15"/>
              </w:rPr>
              <w:t>执行标准条目名称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15"/>
                <w:szCs w:val="15"/>
              </w:rPr>
              <w:t>监测</w:t>
            </w:r>
          </w:p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15"/>
                <w:szCs w:val="15"/>
              </w:rPr>
              <w:t>项目</w:t>
            </w:r>
          </w:p>
        </w:tc>
        <w:tc>
          <w:tcPr>
            <w:tcW w:w="3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2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15"/>
                <w:szCs w:val="15"/>
              </w:rPr>
              <w:t>流量(m³/h)</w:t>
            </w:r>
          </w:p>
        </w:tc>
        <w:tc>
          <w:tcPr>
            <w:tcW w:w="1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15"/>
                <w:szCs w:val="15"/>
              </w:rPr>
              <w:t>温度(°C)</w:t>
            </w:r>
          </w:p>
        </w:tc>
        <w:tc>
          <w:tcPr>
            <w:tcW w:w="1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15"/>
                <w:szCs w:val="15"/>
              </w:rPr>
              <w:t>湿度(%)</w:t>
            </w:r>
          </w:p>
        </w:tc>
        <w:tc>
          <w:tcPr>
            <w:tcW w:w="2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15"/>
                <w:szCs w:val="15"/>
              </w:rPr>
              <w:t>含氧量(%)</w:t>
            </w:r>
          </w:p>
        </w:tc>
        <w:tc>
          <w:tcPr>
            <w:tcW w:w="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15"/>
                <w:szCs w:val="15"/>
              </w:rPr>
              <w:t>流速(m/s)</w:t>
            </w:r>
          </w:p>
        </w:tc>
        <w:tc>
          <w:tcPr>
            <w:tcW w:w="2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15"/>
                <w:szCs w:val="15"/>
              </w:rPr>
              <w:t>生产负荷(%)</w:t>
            </w:r>
          </w:p>
        </w:tc>
        <w:tc>
          <w:tcPr>
            <w:tcW w:w="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15"/>
                <w:szCs w:val="15"/>
              </w:rPr>
              <w:t>实测</w:t>
            </w:r>
          </w:p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15"/>
                <w:szCs w:val="15"/>
              </w:rPr>
              <w:t>浓度</w:t>
            </w:r>
          </w:p>
        </w:tc>
        <w:tc>
          <w:tcPr>
            <w:tcW w:w="1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15"/>
                <w:szCs w:val="15"/>
              </w:rPr>
              <w:t>折算</w:t>
            </w:r>
          </w:p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15"/>
                <w:szCs w:val="15"/>
              </w:rPr>
              <w:t>浓度</w:t>
            </w:r>
          </w:p>
        </w:tc>
        <w:tc>
          <w:tcPr>
            <w:tcW w:w="1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15"/>
                <w:szCs w:val="15"/>
              </w:rPr>
              <w:t>标准限值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15"/>
                <w:szCs w:val="15"/>
              </w:rPr>
              <w:t>单位</w:t>
            </w:r>
          </w:p>
        </w:tc>
        <w:tc>
          <w:tcPr>
            <w:tcW w:w="1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15"/>
                <w:szCs w:val="15"/>
              </w:rPr>
              <w:t>是否超标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四川久大蓬莱盐化有限公司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10" w:afterLines="10"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锅炉大气污染物排放标准</w:t>
            </w:r>
          </w:p>
        </w:tc>
        <w:tc>
          <w:tcPr>
            <w:tcW w:w="1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Lines="10" w:afterLines="10"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（表1）燃煤锅炉排放限值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10" w:afterLines="10"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颗粒物</w:t>
            </w:r>
          </w:p>
        </w:tc>
        <w:tc>
          <w:tcPr>
            <w:tcW w:w="391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2020 9 11</w:t>
            </w:r>
          </w:p>
        </w:tc>
        <w:tc>
          <w:tcPr>
            <w:tcW w:w="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146205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60</w:t>
            </w: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4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8.86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2.91</w:t>
            </w: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96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&lt;20</w:t>
            </w:r>
          </w:p>
        </w:tc>
        <w:tc>
          <w:tcPr>
            <w:tcW w:w="1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&lt;20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 xml:space="preserve">200 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1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415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10" w:afterLines="10"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1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Lines="10" w:afterLines="10"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（表1）燃煤锅炉排放限值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10" w:afterLines="10"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二氧化硫</w:t>
            </w:r>
          </w:p>
        </w:tc>
        <w:tc>
          <w:tcPr>
            <w:tcW w:w="391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155704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61</w:t>
            </w: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4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8.83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3.11</w:t>
            </w: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96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45</w:t>
            </w:r>
          </w:p>
        </w:tc>
        <w:tc>
          <w:tcPr>
            <w:tcW w:w="1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44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 xml:space="preserve">550 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1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415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10" w:afterLines="10"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1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Lines="10" w:afterLines="10"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（表1）燃煤锅炉排放限值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氮氧化物</w:t>
            </w:r>
          </w:p>
        </w:tc>
        <w:tc>
          <w:tcPr>
            <w:tcW w:w="39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164008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61</w:t>
            </w: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4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8.71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3.28</w:t>
            </w: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96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202</w:t>
            </w:r>
          </w:p>
        </w:tc>
        <w:tc>
          <w:tcPr>
            <w:tcW w:w="1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197</w:t>
            </w:r>
          </w:p>
        </w:tc>
        <w:tc>
          <w:tcPr>
            <w:tcW w:w="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 xml:space="preserve">400 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1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否</w:t>
            </w:r>
          </w:p>
        </w:tc>
      </w:tr>
    </w:tbl>
    <w:p>
      <w:pPr>
        <w:rPr>
          <w:rFonts w:ascii="Times New Roman" w:hAnsi="Times New Roman" w:cs="Times New Roman"/>
          <w:sz w:val="15"/>
          <w:szCs w:val="15"/>
        </w:rPr>
      </w:pPr>
    </w:p>
    <w:p>
      <w:pPr>
        <w:rPr>
          <w:rFonts w:ascii="Times New Roman" w:hAnsi="Times New Roman" w:cs="Times New Roman"/>
          <w:sz w:val="15"/>
          <w:szCs w:val="15"/>
        </w:rPr>
        <w:sectPr>
          <w:pgSz w:w="16838" w:h="11906" w:orient="landscape"/>
          <w:pgMar w:top="1230" w:right="873" w:bottom="1230" w:left="873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73DCE"/>
    <w:rsid w:val="75B7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2020-09-25T13:11:00Z</dcterms:created>
  <dc:creator>兰</dc:creator>
  <cp:lastModifiedBy>兰</cp:lastModifiedBy>
  <dcterms:modified xsi:type="dcterms:W3CDTF">2020-09-25T13:11:59Z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