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E9" w:rsidRPr="00D1439A" w:rsidRDefault="00A860E9" w:rsidP="00A860E9">
      <w:pPr>
        <w:rPr>
          <w:rFonts w:asciiTheme="majorEastAsia" w:eastAsiaTheme="majorEastAsia" w:hAnsiTheme="majorEastAsia"/>
          <w:b/>
          <w:sz w:val="28"/>
          <w:szCs w:val="28"/>
        </w:rPr>
      </w:pPr>
      <w:r w:rsidRPr="00D1439A">
        <w:rPr>
          <w:rFonts w:asciiTheme="majorEastAsia" w:eastAsiaTheme="majorEastAsia" w:hAnsiTheme="majorEastAsia" w:hint="eastAsia"/>
          <w:b/>
          <w:sz w:val="28"/>
          <w:szCs w:val="28"/>
        </w:rPr>
        <w:t>附件6：</w:t>
      </w:r>
    </w:p>
    <w:p w:rsidR="00A860E9" w:rsidRPr="00454E2A" w:rsidRDefault="00A860E9" w:rsidP="00A860E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 w:rsidRPr="00454E2A">
        <w:rPr>
          <w:rFonts w:hint="eastAsia"/>
          <w:b/>
          <w:sz w:val="36"/>
          <w:szCs w:val="36"/>
        </w:rPr>
        <w:t>年遂宁市重点排污单位</w:t>
      </w:r>
      <w:r>
        <w:rPr>
          <w:rFonts w:hint="eastAsia"/>
          <w:b/>
          <w:sz w:val="36"/>
          <w:szCs w:val="36"/>
        </w:rPr>
        <w:t>执法</w:t>
      </w:r>
      <w:r w:rsidRPr="00454E2A">
        <w:rPr>
          <w:rFonts w:hint="eastAsia"/>
          <w:b/>
          <w:sz w:val="36"/>
          <w:szCs w:val="36"/>
        </w:rPr>
        <w:t>监测挥发性有机物监测结果</w:t>
      </w:r>
    </w:p>
    <w:tbl>
      <w:tblPr>
        <w:tblW w:w="5000" w:type="pct"/>
        <w:tblLook w:val="04A0"/>
      </w:tblPr>
      <w:tblGrid>
        <w:gridCol w:w="1100"/>
        <w:gridCol w:w="3260"/>
        <w:gridCol w:w="3549"/>
        <w:gridCol w:w="1417"/>
        <w:gridCol w:w="1276"/>
        <w:gridCol w:w="992"/>
        <w:gridCol w:w="853"/>
        <w:gridCol w:w="848"/>
        <w:gridCol w:w="879"/>
      </w:tblGrid>
      <w:tr w:rsidR="00AC3434" w:rsidRPr="00DB51E9" w:rsidTr="006E3F7F">
        <w:trPr>
          <w:trHeight w:val="34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企业名称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执行标准名称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执行标准条目名称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监测项目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b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b/>
                <w:kern w:val="0"/>
                <w:sz w:val="15"/>
                <w:szCs w:val="15"/>
              </w:rPr>
              <w:t>排放浓度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b/>
                <w:kern w:val="0"/>
                <w:sz w:val="15"/>
                <w:szCs w:val="15"/>
              </w:rPr>
              <w:t>标准限值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b/>
                <w:kern w:val="0"/>
                <w:sz w:val="15"/>
                <w:szCs w:val="15"/>
              </w:rPr>
              <w:t>单位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b/>
                <w:kern w:val="0"/>
                <w:sz w:val="15"/>
                <w:szCs w:val="15"/>
              </w:rPr>
              <w:t>是否超标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四川江淮汽车有限公司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遂宁市新绿洲印染有限公司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Arial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遂宁云内动力机械制造有限公司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四川盛马化工股份有限公司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志超科技（遂宁）有限公司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中国石油天然气股份有限公司西南油气田分公司川中油气矿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四川锦泰石油化工有限公司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甲苯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&lt;0.0015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AC3434" w:rsidRPr="00DB51E9" w:rsidTr="006E3F7F">
        <w:trPr>
          <w:trHeight w:val="340"/>
        </w:trPr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四川省固定污染源大气挥发性有机物排放标准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）无组织排放监控浓度限值（常规控制污染物项目）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AC3434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VOCs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34" w:rsidRPr="00DB51E9" w:rsidRDefault="00AC3434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DB51E9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</w:tbl>
    <w:p w:rsidR="004358AB" w:rsidRDefault="004358AB" w:rsidP="00323B43"/>
    <w:sectPr w:rsidR="004358AB" w:rsidSect="00A860E9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A860E9"/>
    <w:rsid w:val="00323B43"/>
    <w:rsid w:val="003D37D8"/>
    <w:rsid w:val="004358AB"/>
    <w:rsid w:val="00781D3C"/>
    <w:rsid w:val="008B7726"/>
    <w:rsid w:val="00A860E9"/>
    <w:rsid w:val="00AC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E9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2021-01-21T00:51:00Z</dcterms:created>
  <dcterms:modified xsi:type="dcterms:W3CDTF">2021-01-21T00:52:00Z</dcterms:modified>
</cp:coreProperties>
</file>