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98" w:lineRule="exact"/>
        <w:ind w:left="100"/>
        <w:rPr>
          <w:rFonts w:ascii="黑体" w:hAnsi="黑体" w:eastAsia="黑体" w:cs="Calibri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spacing w:before="9"/>
        <w:rPr>
          <w:rFonts w:ascii="黑体" w:hAnsi="黑体" w:eastAsia="黑体"/>
          <w:lang w:eastAsia="zh-CN"/>
        </w:rPr>
      </w:pPr>
    </w:p>
    <w:p>
      <w:pPr>
        <w:spacing w:line="485" w:lineRule="exact"/>
        <w:ind w:left="1717"/>
        <w:rPr>
          <w:rFonts w:ascii="Arial Unicode MS" w:hAnsi="Arial Unicode MS" w:eastAsia="Arial Unicode MS"/>
          <w:sz w:val="36"/>
          <w:szCs w:val="36"/>
          <w:lang w:eastAsia="zh-CN"/>
        </w:rPr>
      </w:pPr>
      <w:r>
        <w:rPr>
          <w:rFonts w:hint="eastAsia" w:ascii="Arial Unicode MS" w:hAnsi="Arial Unicode MS" w:eastAsia="Arial Unicode MS" w:cs="Arial Unicode MS"/>
          <w:sz w:val="36"/>
          <w:szCs w:val="36"/>
          <w:lang w:eastAsia="zh-CN"/>
        </w:rPr>
        <w:t>危险废物产生单位管理计划制定指南</w:t>
      </w:r>
    </w:p>
    <w:p>
      <w:pPr>
        <w:spacing w:before="12"/>
        <w:rPr>
          <w:rFonts w:ascii="Arial Unicode MS" w:hAnsi="Arial Unicode MS" w:eastAsia="Arial Unicode MS"/>
          <w:sz w:val="41"/>
          <w:szCs w:val="41"/>
          <w:lang w:eastAsia="zh-CN"/>
        </w:rPr>
      </w:pPr>
    </w:p>
    <w:p>
      <w:pPr>
        <w:pStyle w:val="2"/>
        <w:spacing w:before="0" w:line="369" w:lineRule="auto"/>
        <w:ind w:left="100" w:right="105"/>
        <w:jc w:val="both"/>
        <w:rPr>
          <w:rFonts w:cs="Calibri"/>
          <w:lang w:eastAsia="zh-CN"/>
        </w:rPr>
      </w:pPr>
      <w:r>
        <w:rPr>
          <w:rFonts w:hint="eastAsia"/>
          <w:spacing w:val="-11"/>
          <w:lang w:eastAsia="zh-CN"/>
        </w:rPr>
        <w:t>为贯彻落实《固体废物污染环境防治法》（以下简称《固体法》）</w:t>
      </w:r>
      <w:r>
        <w:rPr>
          <w:lang w:eastAsia="zh-CN"/>
        </w:rPr>
        <w:t xml:space="preserve"> </w:t>
      </w:r>
      <w:r>
        <w:rPr>
          <w:rFonts w:hint="eastAsia"/>
          <w:spacing w:val="9"/>
          <w:lang w:eastAsia="zh-CN"/>
        </w:rPr>
        <w:t>关于产生危险废物的单位必须按照国家有关规定制定危险废物管理</w:t>
      </w:r>
      <w:r>
        <w:rPr>
          <w:spacing w:val="-124"/>
          <w:lang w:eastAsia="zh-CN"/>
        </w:rPr>
        <w:t xml:space="preserve"> </w:t>
      </w:r>
      <w:r>
        <w:rPr>
          <w:rFonts w:hint="eastAsia"/>
          <w:lang w:eastAsia="zh-CN"/>
        </w:rPr>
        <w:t>计划的规定，指导危险废物产生单位制定危险废物管理计划（以下简</w:t>
      </w:r>
      <w:r>
        <w:rPr>
          <w:lang w:eastAsia="zh-CN"/>
        </w:rPr>
        <w:t xml:space="preserve"> </w:t>
      </w:r>
      <w:r>
        <w:rPr>
          <w:rFonts w:hint="eastAsia"/>
          <w:spacing w:val="-11"/>
          <w:lang w:eastAsia="zh-CN"/>
        </w:rPr>
        <w:t>称管理计划），特制定本指南。</w:t>
      </w:r>
    </w:p>
    <w:p>
      <w:pPr>
        <w:pStyle w:val="2"/>
        <w:spacing w:before="48"/>
        <w:ind w:left="700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一、适用范围</w:t>
      </w:r>
    </w:p>
    <w:p>
      <w:pPr>
        <w:pStyle w:val="2"/>
        <w:spacing w:before="212" w:line="367" w:lineRule="auto"/>
        <w:ind w:left="100" w:right="106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本指南适用于中华人民共和国境内危险废物产生单位（以下简称</w:t>
      </w:r>
      <w:r>
        <w:rPr>
          <w:lang w:eastAsia="zh-CN"/>
        </w:rPr>
        <w:t xml:space="preserve"> </w:t>
      </w:r>
      <w:r>
        <w:rPr>
          <w:rFonts w:hint="eastAsia"/>
          <w:spacing w:val="-26"/>
          <w:lang w:eastAsia="zh-CN"/>
        </w:rPr>
        <w:t>产废单位）。</w:t>
      </w:r>
    </w:p>
    <w:p>
      <w:pPr>
        <w:pStyle w:val="2"/>
        <w:spacing w:before="51"/>
        <w:ind w:left="700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二、基本原则</w:t>
      </w:r>
    </w:p>
    <w:p>
      <w:pPr>
        <w:pStyle w:val="2"/>
        <w:spacing w:before="210" w:line="369" w:lineRule="auto"/>
        <w:ind w:left="100" w:right="106"/>
        <w:jc w:val="both"/>
        <w:rPr>
          <w:rFonts w:cs="Calibri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lang w:eastAsia="zh-CN"/>
        </w:rPr>
        <w:t>（一）依法制定，严格落实。</w:t>
      </w:r>
      <w:r>
        <w:rPr>
          <w:rFonts w:hint="eastAsia"/>
          <w:w w:val="95"/>
          <w:lang w:eastAsia="zh-CN"/>
        </w:rPr>
        <w:t>产废单位应依据国家相关法律法规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和标准规范的有关要求制定管理计划，并严格按照管理计划加强危险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废物全生命周期的环境管理。</w:t>
      </w:r>
    </w:p>
    <w:p>
      <w:pPr>
        <w:pStyle w:val="2"/>
        <w:spacing w:before="48" w:line="369" w:lineRule="auto"/>
        <w:ind w:left="100" w:right="106"/>
        <w:jc w:val="both"/>
        <w:rPr>
          <w:rFonts w:cs="Calibri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lang w:eastAsia="zh-CN"/>
        </w:rPr>
        <w:t>（二）源头减量，过程控制。</w:t>
      </w:r>
      <w:r>
        <w:rPr>
          <w:rFonts w:hint="eastAsia"/>
          <w:w w:val="95"/>
          <w:lang w:eastAsia="zh-CN"/>
        </w:rPr>
        <w:t>管理计划应注重减少危险废物的产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生量和危害性，并采取防范措施避免危险废物在贮存、利用、处置等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过程中的环境风险。</w:t>
      </w:r>
    </w:p>
    <w:p>
      <w:pPr>
        <w:pStyle w:val="2"/>
        <w:spacing w:before="48" w:line="367" w:lineRule="auto"/>
        <w:ind w:left="100" w:right="105"/>
        <w:jc w:val="both"/>
        <w:rPr>
          <w:rFonts w:cs="Calibri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lang w:eastAsia="zh-CN"/>
        </w:rPr>
        <w:t>（三）因地制宜，切合实际。</w:t>
      </w:r>
      <w:r>
        <w:rPr>
          <w:rFonts w:hint="eastAsia"/>
          <w:w w:val="95"/>
          <w:lang w:eastAsia="zh-CN"/>
        </w:rPr>
        <w:t>以本指南为基础，在确保管理计划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真实和可操作的前提下，企业可以结合实际情况，商所在地县级以上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人民政府环境保护主管部门调整相关内容。</w:t>
      </w:r>
    </w:p>
    <w:p>
      <w:pPr>
        <w:pStyle w:val="2"/>
        <w:spacing w:before="53"/>
        <w:ind w:left="700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三、基本要求</w:t>
      </w:r>
    </w:p>
    <w:p>
      <w:pPr>
        <w:pStyle w:val="12"/>
        <w:spacing w:before="210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（一）制定单位</w:t>
      </w:r>
    </w:p>
    <w:p>
      <w:pPr>
        <w:pStyle w:val="2"/>
        <w:spacing w:before="212"/>
        <w:ind w:left="700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管理计划应由具有独立法人资格的产废单位制定。对拥有子公司</w:t>
      </w:r>
    </w:p>
    <w:p>
      <w:pPr>
        <w:rPr>
          <w:lang w:eastAsia="zh-CN"/>
        </w:rPr>
        <w:sectPr>
          <w:footerReference r:id="rId3" w:type="default"/>
          <w:footerReference r:id="rId4" w:type="even"/>
          <w:type w:val="continuous"/>
          <w:pgSz w:w="11910" w:h="16840"/>
          <w:pgMar w:top="1200" w:right="1360" w:bottom="1140" w:left="1340" w:header="720" w:footer="957" w:gutter="0"/>
          <w:pgNumType w:fmt="numberInDash"/>
          <w:cols w:space="720" w:num="1"/>
        </w:sectPr>
      </w:pPr>
    </w:p>
    <w:p>
      <w:pPr>
        <w:pStyle w:val="2"/>
        <w:spacing w:before="0" w:line="373" w:lineRule="exact"/>
        <w:ind w:left="100" w:right="101" w:firstLine="0"/>
        <w:rPr>
          <w:rFonts w:cs="Calibri"/>
          <w:lang w:eastAsia="zh-CN"/>
        </w:rPr>
      </w:pPr>
      <w:r>
        <w:rPr>
          <w:rFonts w:hint="eastAsia"/>
          <w:spacing w:val="4"/>
          <w:lang w:eastAsia="zh-CN"/>
        </w:rPr>
        <w:t>（具有独</w:t>
      </w:r>
      <w:r>
        <w:rPr>
          <w:rFonts w:hint="eastAsia"/>
          <w:spacing w:val="7"/>
          <w:lang w:eastAsia="zh-CN"/>
        </w:rPr>
        <w:t>立</w:t>
      </w:r>
      <w:r>
        <w:rPr>
          <w:rFonts w:hint="eastAsia"/>
          <w:spacing w:val="4"/>
          <w:lang w:eastAsia="zh-CN"/>
        </w:rPr>
        <w:t>法人资格</w:t>
      </w:r>
      <w:r>
        <w:rPr>
          <w:rFonts w:hint="eastAsia"/>
          <w:spacing w:val="-147"/>
          <w:lang w:eastAsia="zh-CN"/>
        </w:rPr>
        <w:t>）</w:t>
      </w:r>
      <w:r>
        <w:rPr>
          <w:rFonts w:hint="eastAsia"/>
          <w:spacing w:val="4"/>
          <w:lang w:eastAsia="zh-CN"/>
        </w:rPr>
        <w:t>、分公司</w:t>
      </w:r>
      <w:r>
        <w:rPr>
          <w:rFonts w:hint="eastAsia"/>
          <w:spacing w:val="7"/>
          <w:lang w:eastAsia="zh-CN"/>
        </w:rPr>
        <w:t>（</w:t>
      </w:r>
      <w:r>
        <w:rPr>
          <w:rFonts w:hint="eastAsia"/>
          <w:spacing w:val="4"/>
          <w:lang w:eastAsia="zh-CN"/>
        </w:rPr>
        <w:t>不具有独立法人资</w:t>
      </w:r>
      <w:r>
        <w:rPr>
          <w:rFonts w:hint="eastAsia"/>
          <w:spacing w:val="7"/>
          <w:lang w:eastAsia="zh-CN"/>
        </w:rPr>
        <w:t>格</w:t>
      </w:r>
      <w:r>
        <w:rPr>
          <w:rFonts w:hint="eastAsia"/>
          <w:spacing w:val="4"/>
          <w:lang w:eastAsia="zh-CN"/>
        </w:rPr>
        <w:t>）或者生产</w:t>
      </w:r>
      <w:r>
        <w:rPr>
          <w:rFonts w:hint="eastAsia"/>
          <w:lang w:eastAsia="zh-CN"/>
        </w:rPr>
        <w:t>基</w:t>
      </w:r>
    </w:p>
    <w:p>
      <w:pPr>
        <w:pStyle w:val="2"/>
        <w:spacing w:before="212" w:line="367" w:lineRule="auto"/>
        <w:ind w:left="700" w:right="101" w:hanging="600"/>
        <w:rPr>
          <w:rFonts w:cs="Calibri"/>
          <w:lang w:eastAsia="zh-CN"/>
        </w:rPr>
      </w:pPr>
      <w:r>
        <w:rPr>
          <w:rFonts w:hint="eastAsia"/>
          <w:spacing w:val="-7"/>
          <w:lang w:eastAsia="zh-CN"/>
        </w:rPr>
        <w:t>地的集团公司（统称集团公司），按以下规则进行制定：</w:t>
      </w:r>
      <w:r>
        <w:rPr>
          <w:spacing w:val="-127"/>
          <w:lang w:eastAsia="zh-CN"/>
        </w:rPr>
        <w:t xml:space="preserve"> </w:t>
      </w:r>
      <w:r>
        <w:rPr>
          <w:lang w:eastAsia="zh-CN"/>
        </w:rPr>
        <w:t>1.</w:t>
      </w:r>
      <w:r>
        <w:rPr>
          <w:rFonts w:hint="eastAsia"/>
          <w:lang w:eastAsia="zh-CN"/>
        </w:rPr>
        <w:t>子公司单独制定。</w:t>
      </w:r>
    </w:p>
    <w:p>
      <w:pPr>
        <w:pStyle w:val="2"/>
        <w:spacing w:before="51" w:line="369" w:lineRule="auto"/>
        <w:ind w:left="100" w:right="265"/>
        <w:jc w:val="both"/>
        <w:rPr>
          <w:rFonts w:cs="Calibri"/>
          <w:lang w:eastAsia="zh-CN"/>
        </w:rPr>
      </w:pPr>
      <w:r>
        <w:rPr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分公司或者生产基地（统称所属单位），按照属地管理原则划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分制定单位。所属单位可与集团公司一起制定，也可分别单独制定。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原则上，所属单位与集团公司不在同一设区的市的，应当分别单独制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定。</w:t>
      </w:r>
    </w:p>
    <w:p>
      <w:pPr>
        <w:pStyle w:val="12"/>
        <w:ind w:right="101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（二）制定形式</w:t>
      </w:r>
    </w:p>
    <w:p>
      <w:pPr>
        <w:pStyle w:val="2"/>
        <w:spacing w:before="210" w:line="369" w:lineRule="auto"/>
        <w:ind w:left="100" w:right="117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管理计划应以书面形式制定并装订成册，封面和正文的排版使用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既定格式（封面可增加企业标志）。按照填表说明填写《危险废物管</w:t>
      </w:r>
      <w:r>
        <w:rPr>
          <w:spacing w:val="-144"/>
          <w:lang w:eastAsia="zh-CN"/>
        </w:rPr>
        <w:t xml:space="preserve"> </w:t>
      </w:r>
      <w:r>
        <w:rPr>
          <w:rFonts w:hint="eastAsia"/>
          <w:spacing w:val="-22"/>
          <w:lang w:eastAsia="zh-CN"/>
        </w:rPr>
        <w:t>理计划》（见附</w:t>
      </w:r>
      <w:r>
        <w:rPr>
          <w:spacing w:val="-65"/>
          <w:lang w:eastAsia="zh-CN"/>
        </w:rPr>
        <w:t xml:space="preserve"> </w:t>
      </w:r>
      <w:r>
        <w:rPr>
          <w:spacing w:val="-14"/>
          <w:lang w:eastAsia="zh-CN"/>
        </w:rPr>
        <w:t>1</w:t>
      </w:r>
      <w:r>
        <w:rPr>
          <w:rFonts w:hint="eastAsia"/>
          <w:spacing w:val="-14"/>
          <w:lang w:eastAsia="zh-CN"/>
        </w:rPr>
        <w:t>），并附《危险废物管理计划备案登记表》（见附</w:t>
      </w:r>
      <w:r>
        <w:rPr>
          <w:spacing w:val="-65"/>
          <w:lang w:eastAsia="zh-CN"/>
        </w:rPr>
        <w:t xml:space="preserve"> </w:t>
      </w:r>
      <w:r>
        <w:rPr>
          <w:spacing w:val="-51"/>
          <w:lang w:eastAsia="zh-CN"/>
        </w:rPr>
        <w:t>2</w:t>
      </w:r>
      <w:r>
        <w:rPr>
          <w:rFonts w:hint="eastAsia"/>
          <w:spacing w:val="-51"/>
          <w:lang w:eastAsia="zh-CN"/>
        </w:rPr>
        <w:t>）。</w:t>
      </w:r>
    </w:p>
    <w:p>
      <w:pPr>
        <w:pStyle w:val="12"/>
        <w:ind w:right="101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（三）制定时限</w:t>
      </w:r>
    </w:p>
    <w:p>
      <w:pPr>
        <w:pStyle w:val="2"/>
        <w:spacing w:before="210"/>
        <w:ind w:left="700" w:right="101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原则上管理计划按年度制定，并存档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78"/>
          <w:lang w:eastAsia="zh-CN"/>
        </w:rPr>
        <w:t xml:space="preserve"> </w:t>
      </w:r>
      <w:r>
        <w:rPr>
          <w:rFonts w:hint="eastAsia"/>
          <w:lang w:eastAsia="zh-CN"/>
        </w:rPr>
        <w:t>年以上。鼓励产废单位制</w:t>
      </w:r>
    </w:p>
    <w:p>
      <w:pPr>
        <w:pStyle w:val="2"/>
        <w:spacing w:before="212" w:line="367" w:lineRule="auto"/>
        <w:ind w:left="100" w:right="101" w:firstLine="0"/>
        <w:rPr>
          <w:rFonts w:cs="Calibri"/>
          <w:lang w:eastAsia="zh-CN"/>
        </w:rPr>
      </w:pPr>
      <w:r>
        <w:rPr>
          <w:rFonts w:hint="eastAsia"/>
          <w:spacing w:val="3"/>
          <w:lang w:eastAsia="zh-CN"/>
        </w:rPr>
        <w:t>定中长期（如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5-10</w:t>
      </w:r>
      <w:r>
        <w:rPr>
          <w:spacing w:val="-66"/>
          <w:lang w:eastAsia="zh-CN"/>
        </w:rPr>
        <w:t xml:space="preserve"> </w:t>
      </w:r>
      <w:r>
        <w:rPr>
          <w:rFonts w:hint="eastAsia"/>
          <w:spacing w:val="4"/>
          <w:lang w:eastAsia="zh-CN"/>
        </w:rPr>
        <w:t>年）管理计划。制定中长期管理计划的，应当按</w:t>
      </w:r>
      <w:r>
        <w:rPr>
          <w:spacing w:val="-148"/>
          <w:lang w:eastAsia="zh-CN"/>
        </w:rPr>
        <w:t xml:space="preserve"> </w:t>
      </w:r>
      <w:r>
        <w:rPr>
          <w:rFonts w:hint="eastAsia"/>
          <w:lang w:eastAsia="zh-CN"/>
        </w:rPr>
        <w:t>年度制定实施计划。</w:t>
      </w:r>
    </w:p>
    <w:p>
      <w:pPr>
        <w:pStyle w:val="2"/>
        <w:spacing w:before="51"/>
        <w:ind w:left="700" w:right="101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四、主要内容</w:t>
      </w:r>
    </w:p>
    <w:p>
      <w:pPr>
        <w:pStyle w:val="12"/>
        <w:spacing w:before="210"/>
        <w:ind w:right="101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（一）基本信息</w:t>
      </w:r>
    </w:p>
    <w:p>
      <w:pPr>
        <w:pStyle w:val="2"/>
        <w:spacing w:before="212" w:line="367" w:lineRule="auto"/>
        <w:ind w:left="100" w:right="266"/>
        <w:jc w:val="both"/>
        <w:rPr>
          <w:rFonts w:cs="Calibri"/>
          <w:lang w:eastAsia="zh-CN"/>
        </w:rPr>
      </w:pPr>
      <w:r>
        <w:rPr>
          <w:rFonts w:hint="eastAsia"/>
          <w:b/>
          <w:bCs/>
          <w:w w:val="95"/>
          <w:lang w:eastAsia="zh-CN"/>
        </w:rPr>
        <w:t>基本内容</w:t>
      </w:r>
      <w:r>
        <w:rPr>
          <w:rFonts w:hint="eastAsia"/>
          <w:w w:val="95"/>
          <w:lang w:eastAsia="zh-CN"/>
        </w:rPr>
        <w:t>主要包括：单位名称、法定代表人、单位注册地址、生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产设施地址、行业类别与代码、总投资、总产值、企业规模、联系人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以及联系方式等。</w:t>
      </w:r>
    </w:p>
    <w:p>
      <w:pPr>
        <w:pStyle w:val="2"/>
        <w:spacing w:before="51" w:line="369" w:lineRule="auto"/>
        <w:ind w:left="100" w:right="266"/>
        <w:jc w:val="both"/>
        <w:rPr>
          <w:rFonts w:cs="Calibri"/>
          <w:lang w:eastAsia="zh-CN"/>
        </w:rPr>
      </w:pPr>
      <w:r>
        <w:rPr>
          <w:rFonts w:hint="eastAsia"/>
          <w:b/>
          <w:bCs/>
          <w:w w:val="95"/>
          <w:lang w:eastAsia="zh-CN"/>
        </w:rPr>
        <w:t>管理体系</w:t>
      </w:r>
      <w:r>
        <w:rPr>
          <w:rFonts w:hint="eastAsia"/>
          <w:w w:val="95"/>
          <w:lang w:eastAsia="zh-CN"/>
        </w:rPr>
        <w:t>主要包括：危险废物管理部门及负责人、技术人员相关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情况、制度制定及落实情况、管理组织框架等。</w:t>
      </w:r>
    </w:p>
    <w:p>
      <w:pPr>
        <w:pStyle w:val="12"/>
        <w:ind w:right="101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（二）过程管理</w:t>
      </w:r>
    </w:p>
    <w:p>
      <w:pPr>
        <w:spacing w:before="212"/>
        <w:ind w:left="700" w:right="101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z w:val="30"/>
          <w:szCs w:val="30"/>
          <w:lang w:eastAsia="zh-CN"/>
        </w:rPr>
        <w:t>1.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危险废物产生环节</w:t>
      </w:r>
    </w:p>
    <w:p>
      <w:pPr>
        <w:rPr>
          <w:rFonts w:ascii="仿宋" w:hAnsi="仿宋" w:eastAsia="仿宋"/>
          <w:sz w:val="30"/>
          <w:szCs w:val="30"/>
          <w:lang w:eastAsia="zh-CN"/>
        </w:rPr>
        <w:sectPr>
          <w:pgSz w:w="11910" w:h="16840"/>
          <w:pgMar w:top="1200" w:right="1200" w:bottom="1140" w:left="1340" w:header="0" w:footer="957" w:gutter="0"/>
          <w:cols w:space="720" w:num="1"/>
        </w:sectPr>
      </w:pPr>
    </w:p>
    <w:p>
      <w:pPr>
        <w:spacing w:line="373" w:lineRule="exact"/>
        <w:ind w:left="700" w:right="101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产品生产情况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主要包括：原辅材料及消耗量、生产设备及数量、</w:t>
      </w:r>
    </w:p>
    <w:p>
      <w:pPr>
        <w:pStyle w:val="2"/>
        <w:spacing w:before="212" w:line="367" w:lineRule="auto"/>
        <w:ind w:left="700" w:right="101" w:hanging="600"/>
        <w:rPr>
          <w:rFonts w:cs="Calibri"/>
          <w:lang w:eastAsia="zh-CN"/>
        </w:rPr>
      </w:pPr>
      <w:r>
        <w:rPr>
          <w:rFonts w:hint="eastAsia"/>
          <w:lang w:eastAsia="zh-CN"/>
        </w:rPr>
        <w:t>产品及产量、生产工艺流程图及工艺说明等。</w:t>
      </w:r>
      <w:r>
        <w:rPr>
          <w:lang w:eastAsia="zh-CN"/>
        </w:rPr>
        <w:t xml:space="preserve"> </w:t>
      </w:r>
      <w:r>
        <w:rPr>
          <w:rFonts w:hint="eastAsia"/>
          <w:b/>
          <w:bCs/>
          <w:w w:val="95"/>
          <w:lang w:eastAsia="zh-CN"/>
        </w:rPr>
        <w:t>危险废物产生情况</w:t>
      </w:r>
      <w:r>
        <w:rPr>
          <w:rFonts w:hint="eastAsia"/>
          <w:w w:val="95"/>
          <w:lang w:eastAsia="zh-CN"/>
        </w:rPr>
        <w:t>主要包括：产生的危险废物名称、代码、废物</w:t>
      </w:r>
    </w:p>
    <w:p>
      <w:pPr>
        <w:pStyle w:val="2"/>
        <w:spacing w:before="51" w:line="367" w:lineRule="auto"/>
        <w:ind w:left="100" w:right="266"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类别、有害物质名称、物理性状、危险特性、本年度计划产生量、上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年度实际产生量、来源及产生工序等。</w:t>
      </w:r>
    </w:p>
    <w:p>
      <w:pPr>
        <w:pStyle w:val="2"/>
        <w:spacing w:before="53" w:line="367" w:lineRule="auto"/>
        <w:ind w:left="100" w:right="266"/>
        <w:jc w:val="both"/>
        <w:rPr>
          <w:rFonts w:cs="Calibri"/>
          <w:lang w:eastAsia="zh-CN"/>
        </w:rPr>
      </w:pPr>
      <w:r>
        <w:rPr>
          <w:rFonts w:hint="eastAsia"/>
          <w:b/>
          <w:bCs/>
          <w:w w:val="95"/>
          <w:lang w:eastAsia="zh-CN"/>
        </w:rPr>
        <w:t>危险废物源头减量计划和措施</w:t>
      </w:r>
      <w:r>
        <w:rPr>
          <w:rFonts w:hint="eastAsia"/>
          <w:w w:val="95"/>
          <w:lang w:eastAsia="zh-CN"/>
        </w:rPr>
        <w:t>：产废单位根据自身产品生产和危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险废物产生情况，在借鉴同行业发展水平和经验的基础上，提出减少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危险废物产生量和危害性的计划，明确改进原料、工艺、技术、管理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等方面的具体措施。</w:t>
      </w:r>
    </w:p>
    <w:p>
      <w:pPr>
        <w:spacing w:before="53" w:line="367" w:lineRule="auto"/>
        <w:ind w:left="700" w:right="386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z w:val="30"/>
          <w:szCs w:val="30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危险废物转移环节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危险废物贮存情况</w:t>
      </w:r>
      <w:r>
        <w:rPr>
          <w:rFonts w:ascii="仿宋" w:hAnsi="仿宋" w:eastAsia="仿宋" w:cs="仿宋"/>
          <w:sz w:val="30"/>
          <w:szCs w:val="30"/>
          <w:lang w:eastAsia="zh-CN"/>
        </w:rPr>
        <w:t>: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产废单位应明确危险废物贮存设施现状，包</w:t>
      </w:r>
    </w:p>
    <w:p>
      <w:pPr>
        <w:pStyle w:val="2"/>
        <w:spacing w:before="51" w:line="369" w:lineRule="auto"/>
        <w:ind w:left="100" w:right="266"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括设施名称、数量、类型、面积及贮存能力，掌握贮存危险废物的类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别、名称、数量及贮存原因，提出危险废物贮存过程的污染防治和事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故预防措施等内容。</w:t>
      </w:r>
    </w:p>
    <w:p>
      <w:pPr>
        <w:pStyle w:val="2"/>
        <w:spacing w:before="48" w:line="369" w:lineRule="auto"/>
        <w:ind w:left="100" w:right="101"/>
        <w:rPr>
          <w:rFonts w:cs="Calibri"/>
          <w:lang w:eastAsia="zh-CN"/>
        </w:rPr>
      </w:pPr>
      <w:r>
        <w:rPr>
          <w:rFonts w:hint="eastAsia"/>
          <w:b/>
          <w:bCs/>
          <w:lang w:eastAsia="zh-CN"/>
        </w:rPr>
        <w:t>危险废物运输情况</w:t>
      </w:r>
      <w:r>
        <w:rPr>
          <w:lang w:eastAsia="zh-CN"/>
        </w:rPr>
        <w:t>:</w:t>
      </w:r>
      <w:r>
        <w:rPr>
          <w:rFonts w:hint="eastAsia"/>
          <w:lang w:eastAsia="zh-CN"/>
        </w:rPr>
        <w:t>危险废物运输应遵守危险货物运输管理的相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关规定，按照危险废物特性分类运输。自行运输危险废物的应描述拟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采用运输工具状况，包括工具种类、载重量、使用年限、危险货物运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输资质、污染防治和事故预防措施等；委托外单位运输危险废物的，</w:t>
      </w:r>
      <w:r>
        <w:rPr>
          <w:lang w:eastAsia="zh-CN"/>
        </w:rPr>
        <w:t xml:space="preserve"> </w:t>
      </w:r>
      <w:r>
        <w:rPr>
          <w:rFonts w:hint="eastAsia"/>
          <w:spacing w:val="-5"/>
          <w:lang w:eastAsia="zh-CN"/>
        </w:rPr>
        <w:t>应描述委托运输具体状况，包括委托运输单位、危险货物运输资质等。</w:t>
      </w:r>
    </w:p>
    <w:p>
      <w:pPr>
        <w:pStyle w:val="2"/>
        <w:spacing w:before="48" w:line="369" w:lineRule="auto"/>
        <w:ind w:left="100" w:right="246"/>
        <w:rPr>
          <w:rFonts w:cs="Calibri"/>
          <w:lang w:eastAsia="zh-CN"/>
        </w:rPr>
      </w:pPr>
      <w:r>
        <w:rPr>
          <w:rFonts w:hint="eastAsia"/>
          <w:b/>
          <w:bCs/>
          <w:lang w:eastAsia="zh-CN"/>
        </w:rPr>
        <w:t>危险废物转移情况</w:t>
      </w:r>
      <w:r>
        <w:rPr>
          <w:lang w:eastAsia="zh-CN"/>
        </w:rPr>
        <w:t>:</w:t>
      </w:r>
      <w:r>
        <w:rPr>
          <w:rFonts w:hint="eastAsia"/>
          <w:lang w:eastAsia="zh-CN"/>
        </w:rPr>
        <w:t>产废单位需要将危险废物转移出厂区的，应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制定转移计划，其内容包括：危险废物数量、种类；拟接收危险废物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的经营单位等。</w:t>
      </w:r>
    </w:p>
    <w:p>
      <w:pPr>
        <w:spacing w:before="48" w:line="369" w:lineRule="auto"/>
        <w:ind w:left="700" w:right="101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z w:val="30"/>
          <w:szCs w:val="30"/>
          <w:lang w:eastAsia="zh-CN"/>
        </w:rPr>
        <w:t>3.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危险废物利用处置环节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w w:val="95"/>
          <w:sz w:val="30"/>
          <w:szCs w:val="30"/>
          <w:lang w:eastAsia="zh-CN"/>
        </w:rPr>
        <w:t>危险废物自行利用处置情况</w:t>
      </w:r>
      <w:r>
        <w:rPr>
          <w:rFonts w:hint="eastAsia" w:ascii="仿宋" w:hAnsi="仿宋" w:eastAsia="仿宋" w:cs="仿宋"/>
          <w:w w:val="95"/>
          <w:sz w:val="30"/>
          <w:szCs w:val="30"/>
          <w:lang w:eastAsia="zh-CN"/>
        </w:rPr>
        <w:t>主要包括：设施名称、利用处置废物</w:t>
      </w:r>
    </w:p>
    <w:p>
      <w:pPr>
        <w:spacing w:line="369" w:lineRule="auto"/>
        <w:rPr>
          <w:rFonts w:ascii="仿宋" w:hAnsi="仿宋" w:eastAsia="仿宋"/>
          <w:sz w:val="30"/>
          <w:szCs w:val="30"/>
          <w:lang w:eastAsia="zh-CN"/>
        </w:rPr>
        <w:sectPr>
          <w:pgSz w:w="11910" w:h="16840"/>
          <w:pgMar w:top="1200" w:right="1200" w:bottom="1140" w:left="1340" w:header="0" w:footer="957" w:gutter="0"/>
          <w:pgNumType w:fmt="numberInDash"/>
          <w:cols w:space="720" w:num="1"/>
        </w:sectPr>
      </w:pPr>
    </w:p>
    <w:p>
      <w:pPr>
        <w:pStyle w:val="2"/>
        <w:spacing w:before="0" w:line="373" w:lineRule="exact"/>
        <w:ind w:left="100" w:firstLine="0"/>
        <w:rPr>
          <w:rFonts w:cs="Calibri"/>
          <w:lang w:eastAsia="zh-CN"/>
        </w:rPr>
      </w:pPr>
      <w:r>
        <w:rPr>
          <w:rFonts w:hint="eastAsia"/>
          <w:spacing w:val="-5"/>
          <w:lang w:eastAsia="zh-CN"/>
        </w:rPr>
        <w:t>方式、总投资、设计能力、设计使用年限、投入运行时间、运行费用、</w:t>
      </w:r>
    </w:p>
    <w:p>
      <w:pPr>
        <w:pStyle w:val="2"/>
        <w:spacing w:before="212" w:line="367" w:lineRule="auto"/>
        <w:ind w:left="100" w:right="24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主要设备及数量、利用处置效果、利用处置废物的名称和数量、工艺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流程、二次环境污染控制和事故预防措施等。</w:t>
      </w:r>
    </w:p>
    <w:p>
      <w:pPr>
        <w:pStyle w:val="2"/>
        <w:spacing w:before="51" w:line="369" w:lineRule="auto"/>
        <w:ind w:left="100" w:right="247"/>
        <w:jc w:val="both"/>
        <w:rPr>
          <w:rFonts w:cs="Calibri"/>
          <w:lang w:eastAsia="zh-CN"/>
        </w:rPr>
      </w:pPr>
      <w:r>
        <w:rPr>
          <w:rFonts w:hint="eastAsia"/>
          <w:b/>
          <w:bCs/>
          <w:lang w:eastAsia="zh-CN"/>
        </w:rPr>
        <w:t>危险废物委托利用处置情况</w:t>
      </w:r>
      <w:r>
        <w:rPr>
          <w:rFonts w:hint="eastAsia"/>
          <w:lang w:eastAsia="zh-CN"/>
        </w:rPr>
        <w:t>主要包括：委托利用处置单位名称、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经营单位的许可证编号、委托利用处置危险废物的名称、利用处置方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式、本年度计划委托量和上年度委托量等。</w:t>
      </w:r>
    </w:p>
    <w:p>
      <w:pPr>
        <w:pStyle w:val="12"/>
        <w:ind w:right="101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（三）环境监测</w:t>
      </w:r>
    </w:p>
    <w:p>
      <w:pPr>
        <w:pStyle w:val="2"/>
        <w:spacing w:before="210" w:line="369" w:lineRule="auto"/>
        <w:ind w:left="100" w:right="101"/>
        <w:rPr>
          <w:rFonts w:cs="Calibri"/>
          <w:lang w:eastAsia="zh-CN"/>
        </w:rPr>
      </w:pPr>
      <w:r>
        <w:rPr>
          <w:rFonts w:hint="eastAsia"/>
          <w:lang w:eastAsia="zh-CN"/>
        </w:rPr>
        <w:t>产废单位应对危险废物自行利用处置设施运行的相关参数、环境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质量、污染物排放等进行监测。如：危险废物焚烧设施运行的工艺参</w:t>
      </w:r>
      <w:r>
        <w:rPr>
          <w:lang w:eastAsia="zh-CN"/>
        </w:rPr>
        <w:t xml:space="preserve"> </w:t>
      </w:r>
      <w:r>
        <w:rPr>
          <w:rFonts w:hint="eastAsia"/>
          <w:spacing w:val="-5"/>
          <w:lang w:eastAsia="zh-CN"/>
        </w:rPr>
        <w:t>数、焚烧残渣热灼减率、活性炭和燃料油等主要原辅材料消耗情况等；</w:t>
      </w:r>
      <w:r>
        <w:rPr>
          <w:lang w:eastAsia="zh-CN"/>
        </w:rPr>
        <w:t xml:space="preserve"> </w:t>
      </w:r>
      <w:r>
        <w:rPr>
          <w:rFonts w:hint="eastAsia"/>
          <w:spacing w:val="-5"/>
          <w:lang w:eastAsia="zh-CN"/>
        </w:rPr>
        <w:t>污染物监测指标（如废水、废气的特征污染物和主要污染物，噪声等）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及监测频率和时间安排等。</w:t>
      </w:r>
    </w:p>
    <w:p>
      <w:pPr>
        <w:pStyle w:val="2"/>
        <w:spacing w:before="48" w:line="369" w:lineRule="auto"/>
        <w:ind w:left="100" w:right="266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自行开展环境监测的，应当具有相应的监测仪器和设备，并制定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有监测仪器的维护和标定方案，监测人员应当具备相关资质；不具备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自行监测能力的，应当与有监测资质（通过计量认证）的单位签订委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托监测合同。</w:t>
      </w:r>
    </w:p>
    <w:p>
      <w:pPr>
        <w:pStyle w:val="12"/>
        <w:ind w:right="101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（四）上年度计划实施情况回顾</w:t>
      </w:r>
    </w:p>
    <w:p>
      <w:pPr>
        <w:pStyle w:val="2"/>
        <w:spacing w:before="212" w:line="369" w:lineRule="auto"/>
        <w:ind w:left="100" w:right="266"/>
        <w:jc w:val="both"/>
        <w:rPr>
          <w:rFonts w:cs="Calibri"/>
          <w:lang w:eastAsia="zh-CN"/>
        </w:rPr>
      </w:pPr>
      <w:r>
        <w:rPr>
          <w:rFonts w:hint="eastAsia"/>
          <w:spacing w:val="10"/>
          <w:lang w:eastAsia="zh-CN"/>
        </w:rPr>
        <w:t>产废单位应对上年度管理计划实施情况进行总结，内容主要包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括：上年度企业接受环保部门检查和环境监测情况，危险废物相关信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息的社会公开情况；上年度危险废物实际产生数量、种类、贮存、利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用处置等情况，并与管理计划中预期结果进行比较分析；上年度危险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废物相关管理制度执行情况。</w:t>
      </w:r>
    </w:p>
    <w:p>
      <w:pPr>
        <w:pStyle w:val="2"/>
        <w:spacing w:before="48"/>
        <w:ind w:left="700" w:right="101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五、建立台账</w:t>
      </w:r>
    </w:p>
    <w:p>
      <w:pPr>
        <w:pStyle w:val="2"/>
        <w:spacing w:before="212"/>
        <w:ind w:left="700" w:right="101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产废单位要结合自身的实际情况，与生产记录相衔接，建立危险</w:t>
      </w:r>
    </w:p>
    <w:p>
      <w:pPr>
        <w:rPr>
          <w:lang w:eastAsia="zh-CN"/>
        </w:rPr>
        <w:sectPr>
          <w:pgSz w:w="11910" w:h="16840"/>
          <w:pgMar w:top="1200" w:right="1200" w:bottom="1140" w:left="1340" w:header="0" w:footer="957" w:gutter="0"/>
          <w:pgNumType w:fmt="numberInDash"/>
          <w:cols w:space="720" w:num="1"/>
        </w:sectPr>
      </w:pPr>
    </w:p>
    <w:p>
      <w:pPr>
        <w:pStyle w:val="2"/>
        <w:spacing w:before="0" w:line="373" w:lineRule="exact"/>
        <w:ind w:left="100"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废物台</w:t>
      </w:r>
      <w:r>
        <w:rPr>
          <w:rFonts w:hint="eastAsia"/>
          <w:spacing w:val="-15"/>
          <w:lang w:eastAsia="zh-CN"/>
        </w:rPr>
        <w:t>账</w:t>
      </w:r>
      <w:r>
        <w:rPr>
          <w:rFonts w:hint="eastAsia"/>
          <w:spacing w:val="-3"/>
          <w:lang w:eastAsia="zh-CN"/>
        </w:rPr>
        <w:t>（</w:t>
      </w:r>
      <w:r>
        <w:rPr>
          <w:rFonts w:hint="eastAsia"/>
          <w:lang w:eastAsia="zh-CN"/>
        </w:rPr>
        <w:t>见附</w:t>
      </w:r>
      <w:r>
        <w:rPr>
          <w:spacing w:val="-74"/>
          <w:lang w:eastAsia="zh-CN"/>
        </w:rPr>
        <w:t xml:space="preserve"> </w:t>
      </w:r>
      <w:r>
        <w:rPr>
          <w:spacing w:val="-2"/>
          <w:lang w:eastAsia="zh-CN"/>
        </w:rPr>
        <w:t>3</w:t>
      </w:r>
      <w:r>
        <w:rPr>
          <w:rFonts w:hint="eastAsia"/>
          <w:spacing w:val="-149"/>
          <w:lang w:eastAsia="zh-CN"/>
        </w:rPr>
        <w:t>）</w:t>
      </w:r>
      <w:r>
        <w:rPr>
          <w:rFonts w:hint="eastAsia"/>
          <w:spacing w:val="-17"/>
          <w:lang w:eastAsia="zh-CN"/>
        </w:rPr>
        <w:t>，</w:t>
      </w:r>
      <w:r>
        <w:rPr>
          <w:rFonts w:hint="eastAsia"/>
          <w:lang w:eastAsia="zh-CN"/>
        </w:rPr>
        <w:t>如实记载产生危险废物的种</w:t>
      </w:r>
      <w:r>
        <w:rPr>
          <w:rFonts w:hint="eastAsia"/>
          <w:spacing w:val="2"/>
          <w:lang w:eastAsia="zh-CN"/>
        </w:rPr>
        <w:t>类</w:t>
      </w:r>
      <w:r>
        <w:rPr>
          <w:rFonts w:hint="eastAsia"/>
          <w:spacing w:val="-17"/>
          <w:lang w:eastAsia="zh-CN"/>
        </w:rPr>
        <w:t>、</w:t>
      </w:r>
      <w:r>
        <w:rPr>
          <w:rFonts w:hint="eastAsia"/>
          <w:lang w:eastAsia="zh-CN"/>
        </w:rPr>
        <w:t>数量</w:t>
      </w:r>
      <w:r>
        <w:rPr>
          <w:rFonts w:hint="eastAsia"/>
          <w:spacing w:val="-15"/>
          <w:lang w:eastAsia="zh-CN"/>
        </w:rPr>
        <w:t>、</w:t>
      </w:r>
      <w:r>
        <w:rPr>
          <w:rFonts w:hint="eastAsia"/>
          <w:lang w:eastAsia="zh-CN"/>
        </w:rPr>
        <w:t>流向</w:t>
      </w:r>
      <w:r>
        <w:rPr>
          <w:rFonts w:hint="eastAsia"/>
          <w:spacing w:val="-15"/>
          <w:lang w:eastAsia="zh-CN"/>
        </w:rPr>
        <w:t>、</w:t>
      </w:r>
      <w:r>
        <w:rPr>
          <w:rFonts w:hint="eastAsia"/>
          <w:lang w:eastAsia="zh-CN"/>
        </w:rPr>
        <w:t>贮</w:t>
      </w:r>
    </w:p>
    <w:p>
      <w:pPr>
        <w:pStyle w:val="2"/>
        <w:spacing w:before="212" w:line="367" w:lineRule="auto"/>
        <w:ind w:left="100" w:right="106"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存、利用处置等信息。鼓励产废单位采用信息化手段建立危险废物台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账。产废单位应在台账工作的基础上如实向所在地县级以上人民政府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环境保护主管部门申报危险废物的种类、产生量、流向、贮存、处置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等有关资料。</w:t>
      </w:r>
    </w:p>
    <w:p>
      <w:pPr>
        <w:spacing w:line="367" w:lineRule="auto"/>
        <w:jc w:val="both"/>
        <w:rPr>
          <w:lang w:eastAsia="zh-CN"/>
        </w:rPr>
        <w:sectPr>
          <w:pgSz w:w="11910" w:h="16840"/>
          <w:pgMar w:top="1200" w:right="1360" w:bottom="1140" w:left="1340" w:header="0" w:footer="957" w:gutter="0"/>
          <w:pgNumType w:fmt="numberInDash"/>
          <w:cols w:space="720" w:num="1"/>
        </w:sectPr>
      </w:pPr>
    </w:p>
    <w:p>
      <w:pPr>
        <w:pStyle w:val="11"/>
        <w:spacing w:line="398" w:lineRule="exact"/>
        <w:ind w:left="14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ascii="黑体" w:hAnsi="黑体" w:eastAsia="黑体" w:cs="黑体"/>
          <w:spacing w:val="-81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1</w:t>
      </w: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spacing w:before="3"/>
        <w:rPr>
          <w:rFonts w:ascii="黑体" w:hAnsi="黑体" w:eastAsia="黑体"/>
          <w:sz w:val="27"/>
          <w:szCs w:val="27"/>
          <w:lang w:eastAsia="zh-CN"/>
        </w:rPr>
      </w:pPr>
    </w:p>
    <w:p>
      <w:pPr>
        <w:spacing w:line="820" w:lineRule="exact"/>
        <w:ind w:left="1757"/>
        <w:rPr>
          <w:rFonts w:ascii="黑体" w:hAnsi="黑体" w:eastAsia="黑体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sz w:val="72"/>
          <w:szCs w:val="72"/>
          <w:lang w:eastAsia="zh-CN"/>
        </w:rPr>
        <w:t>危险废物管理计划</w:t>
      </w:r>
    </w:p>
    <w:p>
      <w:pPr>
        <w:rPr>
          <w:rFonts w:ascii="黑体" w:hAnsi="黑体" w:eastAsia="黑体"/>
          <w:sz w:val="72"/>
          <w:szCs w:val="72"/>
          <w:lang w:eastAsia="zh-CN"/>
        </w:rPr>
      </w:pPr>
    </w:p>
    <w:p>
      <w:pPr>
        <w:rPr>
          <w:rFonts w:ascii="黑体" w:hAnsi="黑体" w:eastAsia="黑体"/>
          <w:sz w:val="72"/>
          <w:szCs w:val="72"/>
          <w:lang w:eastAsia="zh-CN"/>
        </w:rPr>
      </w:pPr>
    </w:p>
    <w:p>
      <w:pPr>
        <w:rPr>
          <w:rFonts w:ascii="黑体" w:hAnsi="黑体" w:eastAsia="黑体"/>
          <w:sz w:val="72"/>
          <w:szCs w:val="72"/>
          <w:lang w:eastAsia="zh-CN"/>
        </w:rPr>
      </w:pPr>
    </w:p>
    <w:p>
      <w:pPr>
        <w:spacing w:before="11"/>
        <w:rPr>
          <w:rFonts w:ascii="黑体" w:hAnsi="黑体" w:eastAsia="黑体"/>
          <w:sz w:val="103"/>
          <w:szCs w:val="103"/>
          <w:lang w:eastAsia="zh-CN"/>
        </w:rPr>
      </w:pPr>
    </w:p>
    <w:p>
      <w:pPr>
        <w:pStyle w:val="11"/>
        <w:ind w:left="14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w w:val="99"/>
          <w:lang w:eastAsia="zh-CN"/>
        </w:rPr>
        <w:t>单</w:t>
      </w:r>
      <w:r>
        <w:rPr>
          <w:rFonts w:hint="eastAsia" w:ascii="黑体" w:hAnsi="黑体" w:eastAsia="黑体" w:cs="黑体"/>
          <w:spacing w:val="2"/>
          <w:w w:val="99"/>
          <w:lang w:eastAsia="zh-CN"/>
        </w:rPr>
        <w:t>位</w:t>
      </w:r>
      <w:r>
        <w:rPr>
          <w:rFonts w:hint="eastAsia" w:ascii="黑体" w:hAnsi="黑体" w:eastAsia="黑体" w:cs="黑体"/>
          <w:w w:val="99"/>
          <w:lang w:eastAsia="zh-CN"/>
        </w:rPr>
        <w:t>名称</w:t>
      </w:r>
      <w:r>
        <w:rPr>
          <w:rFonts w:hint="eastAsia" w:ascii="黑体" w:hAnsi="黑体" w:eastAsia="黑体" w:cs="黑体"/>
          <w:spacing w:val="2"/>
          <w:w w:val="99"/>
          <w:lang w:eastAsia="zh-CN"/>
        </w:rPr>
        <w:t>（</w:t>
      </w:r>
      <w:r>
        <w:rPr>
          <w:rFonts w:hint="eastAsia" w:ascii="黑体" w:hAnsi="黑体" w:eastAsia="黑体" w:cs="黑体"/>
          <w:w w:val="99"/>
          <w:lang w:eastAsia="zh-CN"/>
        </w:rPr>
        <w:t>盖章</w:t>
      </w:r>
      <w:r>
        <w:rPr>
          <w:rFonts w:hint="eastAsia" w:ascii="黑体" w:hAnsi="黑体" w:eastAsia="黑体" w:cs="黑体"/>
          <w:spacing w:val="-159"/>
          <w:w w:val="99"/>
          <w:lang w:eastAsia="zh-CN"/>
        </w:rPr>
        <w:t>）</w:t>
      </w:r>
      <w:r>
        <w:rPr>
          <w:rFonts w:hint="eastAsia" w:ascii="黑体" w:hAnsi="黑体" w:eastAsia="黑体" w:cs="黑体"/>
          <w:w w:val="99"/>
          <w:lang w:eastAsia="zh-CN"/>
        </w:rPr>
        <w:t>：</w:t>
      </w: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spacing w:before="1"/>
        <w:rPr>
          <w:rFonts w:ascii="黑体" w:hAnsi="黑体" w:eastAsia="黑体"/>
          <w:sz w:val="17"/>
          <w:szCs w:val="17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40"/>
        <w:gridCol w:w="640"/>
        <w:gridCol w:w="1040"/>
        <w:gridCol w:w="800"/>
        <w:gridCol w:w="799"/>
        <w:gridCol w:w="720"/>
        <w:gridCol w:w="881"/>
        <w:gridCol w:w="960"/>
        <w:gridCol w:w="799"/>
        <w:gridCol w:w="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left="35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制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left="1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定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right="1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left="16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期：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right="158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年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right="238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月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ind w:right="33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35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1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划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right="1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期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16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限：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241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年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24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月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right="158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日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16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right="238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年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left="24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月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4"/>
              <w:spacing w:before="192"/>
              <w:ind w:right="33"/>
              <w:jc w:val="righ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w w:val="99"/>
                <w:sz w:val="32"/>
                <w:szCs w:val="32"/>
              </w:rPr>
              <w:t>日</w:t>
            </w:r>
          </w:p>
        </w:tc>
      </w:tr>
    </w:tbl>
    <w:p>
      <w:pPr>
        <w:jc w:val="right"/>
        <w:rPr>
          <w:rFonts w:ascii="黑体" w:hAnsi="黑体" w:eastAsia="黑体"/>
          <w:sz w:val="32"/>
          <w:szCs w:val="32"/>
        </w:rPr>
        <w:sectPr>
          <w:pgSz w:w="11910" w:h="16840"/>
          <w:pgMar w:top="1200" w:right="1360" w:bottom="1140" w:left="1300" w:header="0" w:footer="957" w:gutter="0"/>
          <w:pgNumType w:fmt="numberInDash"/>
          <w:cols w:space="720" w:num="1"/>
        </w:sectPr>
      </w:pPr>
    </w:p>
    <w:p>
      <w:pPr>
        <w:spacing w:before="10"/>
        <w:ind w:left="3370" w:right="3157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基本信息</w:t>
      </w:r>
    </w:p>
    <w:p>
      <w:pPr>
        <w:spacing w:before="2"/>
        <w:rPr>
          <w:rFonts w:ascii="仿宋" w:hAnsi="仿宋" w:eastAsia="仿宋"/>
          <w:b/>
          <w:bCs/>
          <w:sz w:val="25"/>
          <w:szCs w:val="25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126"/>
        <w:gridCol w:w="125"/>
        <w:gridCol w:w="1251"/>
        <w:gridCol w:w="1272"/>
        <w:gridCol w:w="1230"/>
        <w:gridCol w:w="548"/>
        <w:gridCol w:w="614"/>
        <w:gridCol w:w="91"/>
        <w:gridCol w:w="644"/>
        <w:gridCol w:w="11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5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5"/>
              <w:ind w:left="35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单位名称</w:t>
            </w:r>
          </w:p>
        </w:tc>
        <w:tc>
          <w:tcPr>
            <w:tcW w:w="6944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4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单位注册地址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5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2"/>
              <w:ind w:left="14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生产设施地址</w:t>
            </w:r>
          </w:p>
        </w:tc>
        <w:tc>
          <w:tcPr>
            <w:tcW w:w="69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25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法定代表人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15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行业类别与代码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46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总投资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57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总产值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35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占地面积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47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职工人数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8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5"/>
                <w:sz w:val="21"/>
                <w:szCs w:val="21"/>
              </w:rPr>
              <w:t>环保部门负责人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57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35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47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传真电话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2"/>
              <w:ind w:left="35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电子信箱</w:t>
            </w:r>
          </w:p>
        </w:tc>
        <w:tc>
          <w:tcPr>
            <w:tcW w:w="69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left="35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单位网址</w:t>
            </w:r>
          </w:p>
        </w:tc>
        <w:tc>
          <w:tcPr>
            <w:tcW w:w="69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line="244" w:lineRule="exact"/>
              <w:ind w:left="68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管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理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部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门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及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员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1"/>
              <w:ind w:left="19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管理部门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righ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部门</w:t>
            </w:r>
          </w:p>
          <w:p>
            <w:pPr>
              <w:pStyle w:val="14"/>
              <w:spacing w:line="274" w:lineRule="exact"/>
              <w:ind w:righ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right="2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废物管理</w:t>
            </w:r>
          </w:p>
          <w:p>
            <w:pPr>
              <w:pStyle w:val="14"/>
              <w:spacing w:line="274" w:lineRule="exact"/>
              <w:ind w:right="1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</w:p>
        </w:tc>
        <w:tc>
          <w:tcPr>
            <w:tcW w:w="4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01"/>
              <w:ind w:left="241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废物污染防治设施技术负责人及文化程度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line="244" w:lineRule="exact"/>
              <w:ind w:left="30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规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章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制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度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14"/>
                <w:szCs w:val="14"/>
              </w:rPr>
            </w:pPr>
          </w:p>
          <w:p>
            <w:pPr>
              <w:pStyle w:val="14"/>
              <w:ind w:left="19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管理制度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 w:line="272" w:lineRule="exact"/>
              <w:ind w:left="409" w:right="200" w:hanging="20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岗位责任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制度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 w:line="272" w:lineRule="exact"/>
              <w:ind w:left="408" w:right="221" w:hanging="20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安全操作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规程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14"/>
                <w:szCs w:val="14"/>
              </w:rPr>
            </w:pPr>
          </w:p>
          <w:p>
            <w:pPr>
              <w:pStyle w:val="14"/>
              <w:ind w:right="2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管理台账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14"/>
                <w:szCs w:val="14"/>
              </w:rPr>
            </w:pPr>
          </w:p>
          <w:p>
            <w:pPr>
              <w:pStyle w:val="14"/>
              <w:ind w:left="20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培训制度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78" w:line="272" w:lineRule="exact"/>
              <w:ind w:left="165" w:right="162" w:firstLine="105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意外事故防范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措施和应急预案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4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9"/>
              <w:ind w:left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9"/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9"/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9"/>
              <w:ind w:right="1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9"/>
              <w:ind w:left="28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79"/>
              <w:ind w:left="56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 w:hRule="exact"/>
        </w:trPr>
        <w:tc>
          <w:tcPr>
            <w:tcW w:w="4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line="244" w:lineRule="exact"/>
              <w:ind w:right="1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管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理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组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织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图</w:t>
            </w:r>
          </w:p>
        </w:tc>
        <w:tc>
          <w:tcPr>
            <w:tcW w:w="8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ectPr>
          <w:pgSz w:w="11910" w:h="16840"/>
          <w:pgMar w:top="1180" w:right="1580" w:bottom="1140" w:left="1340" w:header="0" w:footer="957" w:gutter="0"/>
          <w:pgNumType w:fmt="numberInDash"/>
          <w:cols w:space="720" w:num="1"/>
        </w:sectPr>
      </w:pPr>
    </w:p>
    <w:p>
      <w:pPr>
        <w:spacing w:before="10"/>
        <w:ind w:left="3370" w:right="3591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产品生产情况</w:t>
      </w:r>
    </w:p>
    <w:p>
      <w:pPr>
        <w:spacing w:before="2"/>
        <w:rPr>
          <w:rFonts w:ascii="仿宋" w:hAnsi="仿宋" w:eastAsia="仿宋"/>
          <w:b/>
          <w:bCs/>
          <w:sz w:val="25"/>
          <w:szCs w:val="25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02"/>
        <w:gridCol w:w="2499"/>
        <w:gridCol w:w="1074"/>
        <w:gridCol w:w="452"/>
        <w:gridCol w:w="2581"/>
        <w:gridCol w:w="1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61" w:line="237" w:lineRule="auto"/>
              <w:ind w:left="106" w:right="108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原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辅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材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料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及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消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耗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量</w:t>
            </w:r>
          </w:p>
        </w:tc>
        <w:tc>
          <w:tcPr>
            <w:tcW w:w="4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1" w:line="272" w:lineRule="exact"/>
              <w:ind w:left="103" w:right="7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24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ind w:right="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原辅材料名称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exact"/>
              <w:ind w:left="21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上年度</w:t>
            </w:r>
          </w:p>
          <w:p>
            <w:pPr>
              <w:pStyle w:val="14"/>
              <w:spacing w:line="272" w:lineRule="exact"/>
              <w:ind w:left="21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消耗量</w:t>
            </w:r>
          </w:p>
          <w:p>
            <w:pPr>
              <w:pStyle w:val="14"/>
              <w:spacing w:line="290" w:lineRule="exact"/>
              <w:ind w:left="2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1" w:line="272" w:lineRule="exact"/>
              <w:ind w:left="116" w:right="11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25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ind w:right="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原辅材料名称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3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本年度计</w:t>
            </w:r>
          </w:p>
          <w:p>
            <w:pPr>
              <w:pStyle w:val="14"/>
              <w:spacing w:line="272" w:lineRule="exact"/>
              <w:ind w:left="3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划消耗量</w:t>
            </w:r>
          </w:p>
          <w:p>
            <w:pPr>
              <w:pStyle w:val="14"/>
              <w:spacing w:line="290" w:lineRule="exact"/>
              <w:ind w:left="5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159" w:line="237" w:lineRule="auto"/>
              <w:ind w:left="106" w:right="108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生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产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设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备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及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量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left="10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序</w:t>
            </w:r>
          </w:p>
          <w:p>
            <w:pPr>
              <w:pStyle w:val="14"/>
              <w:spacing w:line="274" w:lineRule="exact"/>
              <w:ind w:left="10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ind w:right="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设备名称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left="35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6"/>
                <w:w w:val="95"/>
                <w:sz w:val="21"/>
                <w:szCs w:val="21"/>
              </w:rPr>
              <w:t>上年度数量</w:t>
            </w:r>
          </w:p>
          <w:p>
            <w:pPr>
              <w:pStyle w:val="14"/>
              <w:spacing w:line="29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left="11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序</w:t>
            </w:r>
          </w:p>
          <w:p>
            <w:pPr>
              <w:pStyle w:val="14"/>
              <w:spacing w:line="274" w:lineRule="exact"/>
              <w:ind w:left="11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ind w:righ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设备名称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39" w:lineRule="exact"/>
              <w:ind w:left="38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6"/>
                <w:w w:val="95"/>
                <w:sz w:val="21"/>
                <w:szCs w:val="21"/>
              </w:rPr>
              <w:t>本年度数量</w:t>
            </w:r>
          </w:p>
          <w:p>
            <w:pPr>
              <w:pStyle w:val="14"/>
              <w:spacing w:line="290" w:lineRule="exact"/>
              <w:ind w:left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5"/>
              <w:rPr>
                <w:rFonts w:ascii="仿宋" w:hAnsi="仿宋" w:eastAsia="仿宋"/>
                <w:b/>
                <w:bCs/>
                <w:sz w:val="25"/>
                <w:szCs w:val="25"/>
              </w:rPr>
            </w:pPr>
          </w:p>
          <w:p>
            <w:pPr>
              <w:pStyle w:val="14"/>
              <w:spacing w:line="237" w:lineRule="auto"/>
              <w:ind w:left="106" w:right="108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品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及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产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量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 w:line="272" w:lineRule="exact"/>
              <w:ind w:left="103" w:right="7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ind w:right="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产品名称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8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上年度</w:t>
            </w:r>
          </w:p>
          <w:p>
            <w:pPr>
              <w:pStyle w:val="14"/>
              <w:spacing w:line="272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产量</w:t>
            </w:r>
          </w:p>
          <w:p>
            <w:pPr>
              <w:pStyle w:val="14"/>
              <w:spacing w:line="290" w:lineRule="exact"/>
              <w:ind w:left="2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 w:line="272" w:lineRule="exact"/>
              <w:ind w:left="116" w:right="11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ind w:righ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产品名称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38" w:lineRule="exact"/>
              <w:ind w:left="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本年度</w:t>
            </w:r>
          </w:p>
          <w:p>
            <w:pPr>
              <w:pStyle w:val="14"/>
              <w:spacing w:line="272" w:lineRule="exact"/>
              <w:ind w:left="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计划产量</w:t>
            </w:r>
          </w:p>
          <w:p>
            <w:pPr>
              <w:pStyle w:val="14"/>
              <w:spacing w:line="290" w:lineRule="exact"/>
              <w:ind w:left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40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exact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9"/>
              <w:rPr>
                <w:rFonts w:ascii="仿宋" w:hAnsi="仿宋" w:eastAsia="仿宋"/>
                <w:b/>
                <w:bCs/>
                <w:sz w:val="25"/>
                <w:szCs w:val="25"/>
                <w:lang w:eastAsia="zh-CN"/>
              </w:rPr>
            </w:pPr>
          </w:p>
          <w:p>
            <w:pPr>
              <w:pStyle w:val="14"/>
              <w:spacing w:line="237" w:lineRule="auto"/>
              <w:ind w:left="106" w:right="108"/>
              <w:jc w:val="both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生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产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工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艺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流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程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图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及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工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艺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说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80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pgSz w:w="11910" w:h="16840"/>
          <w:pgMar w:top="1180" w:right="1360" w:bottom="1140" w:left="1560" w:header="0" w:footer="957" w:gutter="0"/>
          <w:pgNumType w:fmt="numberInDash"/>
          <w:cols w:space="720" w:num="1"/>
        </w:sectPr>
      </w:pPr>
    </w:p>
    <w:p>
      <w:pPr>
        <w:spacing w:before="7"/>
        <w:rPr>
          <w:rFonts w:ascii="仿宋" w:hAnsi="仿宋" w:eastAsia="仿宋"/>
          <w:b/>
          <w:bCs/>
          <w:sz w:val="20"/>
          <w:szCs w:val="20"/>
          <w:lang w:eastAsia="zh-CN"/>
        </w:rPr>
      </w:pPr>
    </w:p>
    <w:p>
      <w:pPr>
        <w:spacing w:before="26"/>
        <w:ind w:left="5430" w:right="5438"/>
        <w:jc w:val="center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危险废物产生概况（可另增页）</w:t>
      </w:r>
    </w:p>
    <w:p>
      <w:pPr>
        <w:spacing w:before="3"/>
        <w:rPr>
          <w:rFonts w:ascii="仿宋" w:hAnsi="仿宋" w:eastAsia="仿宋"/>
          <w:b/>
          <w:bCs/>
          <w:sz w:val="25"/>
          <w:szCs w:val="25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890"/>
        <w:gridCol w:w="1470"/>
        <w:gridCol w:w="1470"/>
        <w:gridCol w:w="1785"/>
        <w:gridCol w:w="1470"/>
        <w:gridCol w:w="1365"/>
        <w:gridCol w:w="1470"/>
        <w:gridCol w:w="1312"/>
        <w:gridCol w:w="1695"/>
      </w:tblGrid>
      <w:tr>
        <w:trPr>
          <w:trHeight w:val="934" w:hRule="exact"/>
        </w:trPr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2"/>
              <w:ind w:left="200" w:right="207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52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废物名称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31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废物代码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31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废物类别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257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有害物质名称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31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物理性状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25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危险特性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2"/>
              <w:ind w:left="103" w:right="98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</w:t>
            </w:r>
            <w:r>
              <w:rPr>
                <w:rFonts w:ascii="黑体" w:hAnsi="黑体" w:eastAsia="黑体" w:cs="黑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ascii="黑体" w:hAnsi="黑体" w:eastAsia="黑体" w:cs="黑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度</w:t>
            </w:r>
            <w:r>
              <w:rPr>
                <w:rFonts w:ascii="黑体" w:hAnsi="黑体" w:eastAsia="黑体" w:cs="黑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计</w:t>
            </w:r>
            <w:r>
              <w:rPr>
                <w:rFonts w:ascii="黑体" w:hAnsi="黑体" w:eastAsia="黑体" w:cs="黑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划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产生量（吨）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2"/>
              <w:ind w:left="162" w:right="125" w:hanging="3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上年度实际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产生量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</w:rPr>
            </w:pPr>
          </w:p>
          <w:p>
            <w:pPr>
              <w:pStyle w:val="14"/>
              <w:ind w:left="4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来源及产生工序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8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8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8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8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8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8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510" w:hRule="exact"/>
        </w:trPr>
        <w:tc>
          <w:tcPr>
            <w:tcW w:w="6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459" w:hRule="exact"/>
        </w:trPr>
        <w:tc>
          <w:tcPr>
            <w:tcW w:w="10083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line="241" w:lineRule="exact"/>
              <w:ind w:right="100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1"/>
                <w:szCs w:val="21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1"/>
              <w:ind w:lef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9"/>
                <w:sz w:val="21"/>
                <w:szCs w:val="21"/>
              </w:rPr>
              <w:t>—</w:t>
            </w:r>
          </w:p>
        </w:tc>
      </w:tr>
    </w:tbl>
    <w:p>
      <w:pPr>
        <w:rPr>
          <w:rFonts w:ascii="仿宋" w:hAnsi="仿宋" w:eastAsia="仿宋"/>
          <w:b/>
          <w:bCs/>
          <w:sz w:val="20"/>
          <w:szCs w:val="20"/>
        </w:rPr>
      </w:pPr>
    </w:p>
    <w:p>
      <w:pPr>
        <w:spacing w:before="7"/>
        <w:rPr>
          <w:rFonts w:ascii="仿宋" w:hAnsi="仿宋" w:eastAsia="仿宋"/>
          <w:b/>
          <w:bCs/>
          <w:sz w:val="21"/>
          <w:szCs w:val="21"/>
        </w:rPr>
      </w:pPr>
    </w:p>
    <w:p>
      <w:pPr>
        <w:spacing w:before="14"/>
        <w:ind w:left="5421" w:right="5438"/>
        <w:jc w:val="center"/>
        <w:rPr>
          <w:rFonts w:ascii="宋体"/>
          <w:sz w:val="28"/>
          <w:szCs w:val="28"/>
          <w:lang w:eastAsia="zh-CN"/>
        </w:rPr>
        <w:sectPr>
          <w:footerReference r:id="rId5" w:type="default"/>
          <w:pgSz w:w="16840" w:h="11910" w:orient="landscape"/>
          <w:pgMar w:top="1100" w:right="998" w:bottom="1134" w:left="1021" w:header="567" w:footer="567" w:gutter="0"/>
          <w:pgNumType w:fmt="numberInDash"/>
          <w:cols w:space="720" w:num="1"/>
        </w:sectPr>
      </w:pPr>
    </w:p>
    <w:p>
      <w:pPr>
        <w:spacing w:before="10"/>
        <w:ind w:left="3008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危险废物减量化计划和措施</w:t>
      </w: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777"/>
        <w:gridCol w:w="3048"/>
        <w:gridCol w:w="2520"/>
        <w:gridCol w:w="23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line="261" w:lineRule="exact"/>
              <w:ind w:left="209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减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少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危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废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量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计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  <w:lang w:eastAsia="zh-CN"/>
              </w:rPr>
              <w:t>划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3" w:lineRule="exact"/>
              <w:ind w:right="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30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3" w:lineRule="exact"/>
              <w:ind w:left="88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危险废物名称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3" w:lineRule="exact"/>
              <w:ind w:left="1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本年度计划产生量（吨）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63" w:lineRule="exact"/>
              <w:ind w:left="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1"/>
              <w:ind w:lef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8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/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1"/>
              <w:ind w:right="101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1"/>
                <w:szCs w:val="21"/>
              </w:rPr>
              <w:t>合计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exact"/>
        </w:trPr>
        <w:tc>
          <w:tcPr>
            <w:tcW w:w="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line="261" w:lineRule="exact"/>
              <w:ind w:left="388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减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少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危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废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危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害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计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  <w:lang w:eastAsia="zh-CN"/>
              </w:rPr>
              <w:t>划</w:t>
            </w:r>
          </w:p>
        </w:tc>
        <w:tc>
          <w:tcPr>
            <w:tcW w:w="8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exact"/>
        </w:trPr>
        <w:tc>
          <w:tcPr>
            <w:tcW w:w="4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line="261" w:lineRule="exact"/>
              <w:ind w:left="115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减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少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危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废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量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危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害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措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  <w:lang w:eastAsia="zh-CN"/>
              </w:rPr>
              <w:t>施</w:t>
            </w:r>
          </w:p>
        </w:tc>
        <w:tc>
          <w:tcPr>
            <w:tcW w:w="8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  <w:lang w:eastAsia="zh-CN"/>
              </w:rPr>
              <w:t>可以包括以下几个方面：改进设计、采用先进的工艺技术和设备、使用清洁的能源和原料、改</w:t>
            </w:r>
          </w:p>
          <w:p>
            <w:pPr>
              <w:pStyle w:val="14"/>
              <w:spacing w:line="273" w:lineRule="exact"/>
              <w:ind w:left="1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善管理、危险废物综合利用、提高污染防治水平等。</w:t>
            </w:r>
          </w:p>
        </w:tc>
      </w:tr>
    </w:tbl>
    <w:p>
      <w:pPr>
        <w:spacing w:line="273" w:lineRule="exact"/>
        <w:rPr>
          <w:rFonts w:ascii="黑体" w:hAnsi="黑体" w:eastAsia="黑体"/>
          <w:sz w:val="21"/>
          <w:szCs w:val="21"/>
          <w:lang w:eastAsia="zh-CN"/>
        </w:rPr>
        <w:sectPr>
          <w:footerReference r:id="rId6" w:type="default"/>
          <w:pgSz w:w="11910" w:h="16840"/>
          <w:pgMar w:top="1180" w:right="1220" w:bottom="1140" w:left="1220" w:header="0" w:footer="957" w:gutter="0"/>
          <w:pgNumType w:fmt="numberInDash"/>
          <w:cols w:space="720" w:num="1"/>
        </w:sectPr>
      </w:pPr>
    </w:p>
    <w:p>
      <w:pPr>
        <w:spacing w:before="10"/>
        <w:ind w:left="3337" w:right="3356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危险废物转移情况</w:t>
      </w: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165"/>
        <w:gridCol w:w="557"/>
        <w:gridCol w:w="492"/>
        <w:gridCol w:w="1435"/>
        <w:gridCol w:w="1608"/>
        <w:gridCol w:w="146"/>
        <w:gridCol w:w="1699"/>
        <w:gridCol w:w="1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before="3"/>
              <w:ind w:left="7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贮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存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措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施</w:t>
            </w:r>
          </w:p>
        </w:tc>
        <w:tc>
          <w:tcPr>
            <w:tcW w:w="8696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52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、贮存场所是否符合《危险废物贮存污染控制标准》有关要求：是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spacing w:line="282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、是否按危险废物特性分类收集、贮存：是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spacing w:line="283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、是否混合贮存未经安全性处置且性质不相容的危险废物：是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spacing w:line="277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、是否将危险废物混入非危险废物中贮存：是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spacing w:line="281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、是否通过建设项目环境影响评价审批及竣工环境保护验收：是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8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1" w:lineRule="exact"/>
              <w:ind w:left="10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危险废物贮存设施现状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6" w:lineRule="exact"/>
              <w:ind w:left="43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设施名称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6" w:lineRule="exact"/>
              <w:ind w:right="3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6" w:lineRule="exact"/>
              <w:ind w:right="38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类型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6" w:lineRule="exact"/>
              <w:ind w:righ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面积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66" w:lineRule="exact"/>
              <w:ind w:lef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贮存能力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8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1" w:lineRule="exact"/>
              <w:ind w:left="10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贮存危险废物情况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ind w:left="36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ind w:left="30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left="3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拟贮存量</w:t>
            </w:r>
          </w:p>
          <w:p>
            <w:pPr>
              <w:pStyle w:val="14"/>
              <w:spacing w:line="274" w:lineRule="exact"/>
              <w:ind w:left="3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（吨）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left="3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上年度贮存量</w:t>
            </w:r>
          </w:p>
          <w:p>
            <w:pPr>
              <w:pStyle w:val="14"/>
              <w:spacing w:line="274" w:lineRule="exact"/>
              <w:ind w:left="3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（吨）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9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截</w:t>
            </w:r>
            <w:r>
              <w:rPr>
                <w:rFonts w:ascii="黑体" w:hAnsi="黑体" w:eastAsia="黑体" w:cs="黑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至</w:t>
            </w:r>
            <w:r>
              <w:rPr>
                <w:rFonts w:ascii="黑体" w:hAnsi="黑体" w:eastAsia="黑体" w:cs="黑体"/>
                <w:spacing w:val="-8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</w:t>
            </w:r>
            <w:r>
              <w:rPr>
                <w:rFonts w:ascii="黑体" w:hAnsi="黑体" w:eastAsia="黑体" w:cs="黑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ascii="黑体" w:hAnsi="黑体" w:eastAsia="黑体" w:cs="黑体"/>
                <w:spacing w:val="-8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度</w:t>
            </w:r>
            <w:r>
              <w:rPr>
                <w:rFonts w:ascii="黑体" w:hAnsi="黑体" w:eastAsia="黑体" w:cs="黑体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ascii="黑体" w:hAnsi="黑体" w:eastAsia="黑体" w:cs="黑体"/>
                <w:spacing w:val="-8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底</w:t>
            </w:r>
          </w:p>
          <w:p>
            <w:pPr>
              <w:pStyle w:val="14"/>
              <w:spacing w:line="274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累计贮存量（吨）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02"/>
              <w:ind w:left="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贮存原因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5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extDirection w:val="tbRl"/>
          </w:tcPr>
          <w:p/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exact"/>
        </w:trPr>
        <w:tc>
          <w:tcPr>
            <w:tcW w:w="5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/>
        </w:tc>
        <w:tc>
          <w:tcPr>
            <w:tcW w:w="8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贮存过程中采取的污染防治和事故预防措施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exac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before="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运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输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措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施</w:t>
            </w:r>
          </w:p>
        </w:tc>
        <w:tc>
          <w:tcPr>
            <w:tcW w:w="8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8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、运输过程中是否遵守危险货物运输管理的规定：是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spacing w:line="271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、是否按危险废物特性分类运输：是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spacing w:line="272" w:lineRule="exact"/>
              <w:ind w:left="10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、是否委托运输：是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  <w:p>
            <w:pPr>
              <w:pStyle w:val="14"/>
              <w:tabs>
                <w:tab w:val="left" w:pos="4723"/>
              </w:tabs>
              <w:spacing w:line="282" w:lineRule="exact"/>
              <w:ind w:left="10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spacing w:val="-1"/>
                <w:w w:val="95"/>
                <w:sz w:val="21"/>
                <w:szCs w:val="21"/>
                <w:lang w:eastAsia="zh-CN"/>
              </w:rPr>
              <w:t>、单位名称：</w:t>
            </w:r>
            <w:r>
              <w:rPr>
                <w:rFonts w:ascii="黑体" w:hAnsi="黑体" w:eastAsia="黑体"/>
                <w:spacing w:val="-1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运输资质：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exact"/>
        </w:trPr>
        <w:tc>
          <w:tcPr>
            <w:tcW w:w="5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rPr>
                <w:lang w:eastAsia="zh-CN"/>
              </w:rPr>
            </w:pPr>
          </w:p>
        </w:tc>
        <w:tc>
          <w:tcPr>
            <w:tcW w:w="8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eastAsia="zh-CN"/>
              </w:rPr>
              <w:t>运输过程中采取的污染防治措施（如自行运输危险废物的，还应包括工具种类、载重量、使</w:t>
            </w:r>
          </w:p>
          <w:p>
            <w:pPr>
              <w:pStyle w:val="14"/>
              <w:spacing w:line="274" w:lineRule="exact"/>
              <w:ind w:left="10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用年限等）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exact"/>
        </w:trPr>
        <w:tc>
          <w:tcPr>
            <w:tcW w:w="5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spacing w:before="3"/>
              <w:ind w:left="10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转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</w:rPr>
              <w:t>移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</w:rPr>
              <w:t>计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划</w:t>
            </w:r>
          </w:p>
        </w:tc>
        <w:tc>
          <w:tcPr>
            <w:tcW w:w="8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1" w:lineRule="exact"/>
              <w:ind w:left="10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包括拟转移危险废物种类、数量，拟接收危险废物的单位等</w:t>
            </w:r>
          </w:p>
        </w:tc>
      </w:tr>
    </w:tbl>
    <w:p>
      <w:pPr>
        <w:rPr>
          <w:rFonts w:ascii="仿宋" w:hAnsi="仿宋" w:eastAsia="仿宋"/>
          <w:b/>
          <w:bCs/>
          <w:sz w:val="20"/>
          <w:szCs w:val="20"/>
          <w:lang w:eastAsia="zh-CN"/>
        </w:rPr>
      </w:pPr>
    </w:p>
    <w:p>
      <w:pPr>
        <w:spacing w:before="12"/>
        <w:rPr>
          <w:rFonts w:ascii="仿宋" w:hAnsi="仿宋" w:eastAsia="仿宋"/>
          <w:b/>
          <w:bCs/>
          <w:sz w:val="15"/>
          <w:szCs w:val="15"/>
          <w:lang w:eastAsia="zh-CN"/>
        </w:rPr>
      </w:pPr>
    </w:p>
    <w:p>
      <w:pPr>
        <w:spacing w:before="14"/>
        <w:ind w:left="220"/>
        <w:rPr>
          <w:rFonts w:ascii="宋体"/>
          <w:sz w:val="28"/>
          <w:szCs w:val="28"/>
          <w:lang w:eastAsia="zh-CN"/>
        </w:rPr>
        <w:sectPr>
          <w:footerReference r:id="rId7" w:type="default"/>
          <w:pgSz w:w="11910" w:h="16840"/>
          <w:pgMar w:top="1179" w:right="1219" w:bottom="1134" w:left="1219" w:header="1021" w:footer="1021" w:gutter="0"/>
          <w:pgNumType w:fmt="numberInDash"/>
          <w:cols w:space="720" w:num="1"/>
        </w:sectPr>
      </w:pPr>
    </w:p>
    <w:p>
      <w:pPr>
        <w:spacing w:before="10"/>
        <w:ind w:left="2257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危险废物自行利用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/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处置措施（可另增页）</w:t>
      </w: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840"/>
        <w:gridCol w:w="2415"/>
        <w:gridCol w:w="105"/>
        <w:gridCol w:w="2205"/>
        <w:gridCol w:w="420"/>
        <w:gridCol w:w="1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2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6"/>
              <w:ind w:left="9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设施名称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exact"/>
              <w:ind w:left="1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设施类别</w:t>
            </w:r>
          </w:p>
          <w:p>
            <w:pPr>
              <w:pStyle w:val="14"/>
              <w:spacing w:line="273" w:lineRule="exact"/>
              <w:ind w:left="1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（利用处置方式）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4"/>
              <w:ind w:left="9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设施地址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4"/>
              <w:ind w:left="10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总投资（万元）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397" w:hRule="exact"/>
        </w:trPr>
        <w:tc>
          <w:tcPr>
            <w:tcW w:w="2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3"/>
              <w:ind w:left="9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设计能力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3"/>
              <w:ind w:left="10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设计使用年限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397" w:hRule="exact"/>
        </w:trPr>
        <w:tc>
          <w:tcPr>
            <w:tcW w:w="2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2"/>
              <w:ind w:left="9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投入运行时间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2"/>
              <w:ind w:left="10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运行费用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3"/>
              <w:ind w:left="9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主要设备及数量</w:t>
            </w:r>
          </w:p>
        </w:tc>
        <w:tc>
          <w:tcPr>
            <w:tcW w:w="7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2"/>
              <w:ind w:left="98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危险废物利用处置效果</w:t>
            </w:r>
          </w:p>
        </w:tc>
        <w:tc>
          <w:tcPr>
            <w:tcW w:w="7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rPr>
          <w:trHeight w:val="654" w:hRule="exact"/>
        </w:trPr>
        <w:tc>
          <w:tcPr>
            <w:tcW w:w="2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"/>
              <w:ind w:left="98" w:right="1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1"/>
                <w:szCs w:val="21"/>
                <w:lang w:eastAsia="zh-CN"/>
              </w:rPr>
              <w:t>是否定期监测污染物排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放情况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754"/>
              </w:tabs>
              <w:spacing w:before="151"/>
              <w:ind w:left="10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1"/>
              <w:ind w:left="10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污染物排放达标情况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51"/>
              <w:ind w:left="10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达标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pacing w:val="4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不达标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</w:tr>
      <w:tr>
        <w:trPr>
          <w:trHeight w:val="657" w:hRule="exac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12"/>
              <w:rPr>
                <w:rFonts w:ascii="仿宋" w:hAnsi="仿宋" w:eastAsia="仿宋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pStyle w:val="14"/>
              <w:ind w:left="98" w:right="205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危险废物自行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利用处置情况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2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2"/>
              <w:ind w:left="15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自行利用处置废物名称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8" w:line="273" w:lineRule="exact"/>
              <w:ind w:left="16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9"/>
                <w:sz w:val="21"/>
                <w:szCs w:val="21"/>
                <w:lang w:eastAsia="zh-CN"/>
              </w:rPr>
              <w:t>本年度计划利用处置量</w:t>
            </w:r>
          </w:p>
          <w:p>
            <w:pPr>
              <w:pStyle w:val="14"/>
              <w:spacing w:line="273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（吨）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8" w:line="273" w:lineRule="exact"/>
              <w:ind w:left="22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9"/>
                <w:sz w:val="21"/>
                <w:szCs w:val="21"/>
                <w:lang w:eastAsia="zh-CN"/>
              </w:rPr>
              <w:t>上年度实际利用处置量</w:t>
            </w:r>
          </w:p>
          <w:p>
            <w:pPr>
              <w:pStyle w:val="14"/>
              <w:spacing w:line="289" w:lineRule="exact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78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2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397" w:hRule="exact"/>
        </w:trPr>
        <w:tc>
          <w:tcPr>
            <w:tcW w:w="1578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1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578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3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397" w:hRule="exact"/>
        </w:trPr>
        <w:tc>
          <w:tcPr>
            <w:tcW w:w="1578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2"/>
              <w:ind w:right="100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1"/>
                <w:szCs w:val="21"/>
              </w:rPr>
              <w:t>合计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4516" w:hRule="exact"/>
        </w:trPr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ind w:left="16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危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废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自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利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用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置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艺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流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程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艺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说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7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4" w:hRule="exact"/>
        </w:trPr>
        <w:tc>
          <w:tcPr>
            <w:tcW w:w="157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"/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ind w:left="37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环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境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污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染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控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制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事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故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预</w:t>
            </w:r>
            <w:r>
              <w:rPr>
                <w:rFonts w:hint="eastAsia" w:ascii="黑体" w:hAnsi="黑体" w:eastAsia="黑体" w:cs="黑体"/>
                <w:spacing w:val="-1"/>
                <w:w w:val="99"/>
                <w:sz w:val="21"/>
                <w:szCs w:val="21"/>
                <w:lang w:eastAsia="zh-CN"/>
              </w:rPr>
              <w:t>防</w:t>
            </w:r>
            <w:r>
              <w:rPr>
                <w:rFonts w:hint="eastAsia" w:ascii="黑体" w:hAnsi="黑体" w:eastAsia="黑体" w:cs="黑体"/>
                <w:spacing w:val="2"/>
                <w:w w:val="99"/>
                <w:sz w:val="21"/>
                <w:szCs w:val="21"/>
                <w:lang w:eastAsia="zh-CN"/>
              </w:rPr>
              <w:t>措</w:t>
            </w:r>
            <w:r>
              <w:rPr>
                <w:rFonts w:hint="eastAsia" w:ascii="黑体" w:hAnsi="黑体" w:eastAsia="黑体" w:cs="黑体"/>
                <w:w w:val="99"/>
                <w:sz w:val="21"/>
                <w:szCs w:val="21"/>
                <w:lang w:eastAsia="zh-CN"/>
              </w:rPr>
              <w:t>施</w:t>
            </w:r>
          </w:p>
        </w:tc>
        <w:tc>
          <w:tcPr>
            <w:tcW w:w="7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footerReference r:id="rId8" w:type="default"/>
          <w:pgSz w:w="11910" w:h="16840"/>
          <w:pgMar w:top="1180" w:right="980" w:bottom="1140" w:left="1220" w:header="0" w:footer="957" w:gutter="0"/>
          <w:pgNumType w:fmt="numberInDash"/>
          <w:cols w:space="720" w:num="1"/>
        </w:sectPr>
      </w:pPr>
    </w:p>
    <w:p>
      <w:pPr>
        <w:spacing w:before="9"/>
        <w:rPr>
          <w:rFonts w:ascii="仿宋" w:hAnsi="仿宋" w:eastAsia="仿宋"/>
          <w:b/>
          <w:bCs/>
          <w:sz w:val="20"/>
          <w:szCs w:val="20"/>
          <w:lang w:eastAsia="zh-CN"/>
        </w:rPr>
      </w:pPr>
    </w:p>
    <w:p>
      <w:pPr>
        <w:spacing w:before="26"/>
        <w:ind w:left="4676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7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危险废物委托利用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/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处置措施（可另增页）</w:t>
      </w: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3357"/>
        <w:gridCol w:w="1599"/>
        <w:gridCol w:w="3126"/>
        <w:gridCol w:w="2707"/>
        <w:gridCol w:w="1305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25"/>
                <w:szCs w:val="25"/>
                <w:lang w:eastAsia="zh-CN"/>
              </w:rPr>
            </w:pPr>
          </w:p>
          <w:p>
            <w:pPr>
              <w:pStyle w:val="14"/>
              <w:ind w:left="9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33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25"/>
                <w:szCs w:val="25"/>
                <w:lang w:eastAsia="zh-CN"/>
              </w:rPr>
            </w:pPr>
          </w:p>
          <w:p>
            <w:pPr>
              <w:pStyle w:val="14"/>
              <w:ind w:left="202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危险废物委托利用处置单位名称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25"/>
                <w:szCs w:val="25"/>
                <w:lang w:eastAsia="zh-CN"/>
              </w:rPr>
            </w:pPr>
          </w:p>
          <w:p>
            <w:pPr>
              <w:pStyle w:val="14"/>
              <w:ind w:left="267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许可证编号</w:t>
            </w:r>
          </w:p>
        </w:tc>
        <w:tc>
          <w:tcPr>
            <w:tcW w:w="3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25"/>
                <w:szCs w:val="25"/>
              </w:rPr>
            </w:pPr>
          </w:p>
          <w:p>
            <w:pPr>
              <w:pStyle w:val="14"/>
              <w:ind w:left="82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危险废物的名称</w:t>
            </w:r>
          </w:p>
        </w:tc>
        <w:tc>
          <w:tcPr>
            <w:tcW w:w="27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仿宋" w:hAnsi="仿宋" w:eastAsia="仿宋"/>
                <w:b/>
                <w:bCs/>
                <w:sz w:val="25"/>
                <w:szCs w:val="25"/>
              </w:rPr>
            </w:pPr>
          </w:p>
          <w:p>
            <w:pPr>
              <w:pStyle w:val="14"/>
              <w:ind w:left="717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利用处置方式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5" w:line="272" w:lineRule="exact"/>
              <w:ind w:left="122" w:right="122"/>
              <w:jc w:val="both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本年度计划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委托利用处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置量（吨）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85" w:line="272" w:lineRule="exact"/>
              <w:ind w:left="122" w:right="116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上年度实际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委托利用处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置量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11"/>
              <w:rPr>
                <w:rFonts w:ascii="仿宋" w:hAnsi="仿宋" w:eastAsia="仿宋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pStyle w:val="14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1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3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9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  <w:p>
            <w:pPr>
              <w:pStyle w:val="14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4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9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63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4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22"/>
              <w:ind w:right="101"/>
              <w:jc w:val="righ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w w:val="95"/>
                <w:sz w:val="21"/>
                <w:szCs w:val="21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rPr>
          <w:rFonts w:ascii="仿宋" w:hAnsi="仿宋" w:eastAsia="仿宋"/>
          <w:b/>
          <w:bCs/>
          <w:sz w:val="20"/>
          <w:szCs w:val="20"/>
        </w:rPr>
      </w:pPr>
    </w:p>
    <w:p>
      <w:pPr>
        <w:rPr>
          <w:rFonts w:ascii="宋体"/>
          <w:sz w:val="28"/>
          <w:szCs w:val="28"/>
          <w:lang w:eastAsia="zh-CN"/>
        </w:rPr>
        <w:sectPr>
          <w:footerReference r:id="rId9" w:type="default"/>
          <w:pgSz w:w="16840" w:h="11910" w:orient="landscape"/>
          <w:pgMar w:top="1100" w:right="1281" w:bottom="1077" w:left="1281" w:header="1021" w:footer="1021" w:gutter="0"/>
          <w:pgNumType w:fmt="numberInDash"/>
          <w:cols w:space="720" w:num="1"/>
        </w:sectPr>
      </w:pPr>
    </w:p>
    <w:p>
      <w:pPr>
        <w:spacing w:before="13"/>
        <w:rPr>
          <w:rFonts w:ascii="宋体"/>
          <w:sz w:val="25"/>
          <w:szCs w:val="25"/>
        </w:rPr>
      </w:pPr>
      <w:r>
        <w:rPr>
          <w:lang w:eastAsia="zh-CN"/>
        </w:rPr>
        <w:pict>
          <v:group id="_x0000_s1026" o:spid="_x0000_s1026" o:spt="203" style="position:absolute;left:0pt;margin-left:66.3pt;margin-top:87.1pt;height:669.6pt;width:462.75pt;mso-position-horizontal-relative:page;mso-position-vertical-relative:page;z-index:-251657216;mso-width-relative:page;mso-height-relative:page;" coordorigin="1326,1742" coordsize="9255,13392">
            <o:lock v:ext="edit"/>
            <v:group id="_x0000_s1027" o:spid="_x0000_s1027" o:spt="203" style="position:absolute;left:1335;top:1762;height:2;width:9236;" coordorigin="1335,1762" coordsize="9236,2">
              <o:lock v:ext="edit"/>
              <v:shape id="_x0000_s1028" o:spid="_x0000_s1028" style="position:absolute;left:1335;top:1762;height:2;width:9236;" filled="f" coordorigin="1335,1762" coordsize="9236,0" path="m1335,1762l10571,1762e">
                <v:path arrowok="t"/>
                <v:fill on="f" focussize="0,0"/>
                <v:stroke weight="0.96pt"/>
                <v:imagedata o:title=""/>
                <o:lock v:ext="edit"/>
              </v:shape>
            </v:group>
            <v:group id="_x0000_s1029" o:spid="_x0000_s1029" o:spt="203" style="position:absolute;left:1335;top:15115;height:2;width:9236;" coordorigin="1335,15115" coordsize="9236,2">
              <o:lock v:ext="edit"/>
              <v:shape id="_x0000_s1030" o:spid="_x0000_s1030" style="position:absolute;left:1335;top:15115;height:2;width:9236;" filled="f" coordorigin="1335,15115" coordsize="9236,0" path="m1335,15115l10571,15115e">
                <v:path arrowok="t"/>
                <v:fill on="f" focussize="0,0"/>
                <v:stroke weight="0.96pt"/>
                <v:imagedata o:title=""/>
                <o:lock v:ext="edit"/>
              </v:shape>
            </v:group>
            <v:group id="_x0000_s1031" o:spid="_x0000_s1031" o:spt="203" style="position:absolute;left:1345;top:1752;height:13373;width:2;" coordorigin="1345,1752" coordsize="2,13373">
              <o:lock v:ext="edit"/>
              <v:shape id="_x0000_s1032" o:spid="_x0000_s1032" style="position:absolute;left:1345;top:1752;height:13373;width:2;" filled="f" coordorigin="1345,1752" coordsize="0,13373" path="m1345,1752l1345,15124e">
                <v:path arrowok="t"/>
                <v:fill on="f" focussize="0,0"/>
                <v:stroke weight="0.96pt"/>
                <v:imagedata o:title=""/>
                <o:lock v:ext="edit"/>
              </v:shape>
            </v:group>
            <v:group id="_x0000_s1033" o:spid="_x0000_s1033" o:spt="203" style="position:absolute;left:1812;top:5113;height:2;width:8740;" coordorigin="1812,5113" coordsize="8740,2">
              <o:lock v:ext="edit"/>
              <v:shape id="_x0000_s1034" o:spid="_x0000_s1034" style="position:absolute;left:1812;top:5113;height:2;width:8740;" filled="f" coordorigin="1812,5113" coordsize="8740,0" path="m1812,5113l10551,5113e">
                <v:path arrowok="t"/>
                <v:fill on="f" focussize="0,0"/>
                <v:stroke weight="0.48pt"/>
                <v:imagedata o:title=""/>
                <o:lock v:ext="edit"/>
              </v:shape>
            </v:group>
            <v:group id="_x0000_s1035" o:spid="_x0000_s1035" o:spt="203" style="position:absolute;left:1812;top:8401;height:2;width:8740;" coordorigin="1812,8401" coordsize="8740,2">
              <o:lock v:ext="edit"/>
              <v:shape id="_x0000_s1036" o:spid="_x0000_s1036" style="position:absolute;left:1812;top:8401;height:2;width:8740;" filled="f" coordorigin="1812,8401" coordsize="8740,0" path="m1812,8401l10551,8401e">
                <v:path arrowok="t"/>
                <v:fill on="f" focussize="0,0"/>
                <v:stroke weight="0.48pt"/>
                <v:imagedata o:title=""/>
                <o:lock v:ext="edit"/>
              </v:shape>
            </v:group>
            <v:group id="_x0000_s1037" o:spid="_x0000_s1037" o:spt="203" style="position:absolute;left:1812;top:11705;height:2;width:8740;" coordorigin="1812,11705" coordsize="8740,2">
              <o:lock v:ext="edit"/>
              <v:shape id="_x0000_s1038" o:spid="_x0000_s1038" style="position:absolute;left:1812;top:11705;height:2;width:8740;" filled="f" coordorigin="1812,11705" coordsize="8740,0" path="m1812,11705l10551,11705e">
                <v:path arrowok="t"/>
                <v:fill on="f" focussize="0,0"/>
                <v:stroke weight="0.48pt"/>
                <v:imagedata o:title=""/>
                <o:lock v:ext="edit"/>
              </v:shape>
            </v:group>
            <v:group id="_x0000_s1039" o:spid="_x0000_s1039" o:spt="203" style="position:absolute;left:10561;top:1771;height:13353;width:2;" coordorigin="10561,1771" coordsize="2,13353">
              <o:lock v:ext="edit"/>
              <v:shape id="_x0000_s1040" o:spid="_x0000_s1040" style="position:absolute;left:10561;top:1771;height:13353;width:2;" filled="f" coordorigin="10561,1771" coordsize="0,13353" path="m10561,1771l10561,15124e">
                <v:path arrowok="t"/>
                <v:fill on="f" focussize="0,0"/>
                <v:stroke weight="0.96pt"/>
                <v:imagedata o:title=""/>
                <o:lock v:ext="edit"/>
              </v:shape>
            </v:group>
            <v:group id="_x0000_s1041" o:spid="_x0000_s1041" o:spt="203" style="position:absolute;left:1817;top:1771;height:13334;width:2;" coordorigin="1817,1771" coordsize="2,13334">
              <o:lock v:ext="edit"/>
              <v:shape id="_x0000_s1042" o:spid="_x0000_s1042" style="position:absolute;left:1817;top:1771;height:13334;width:2;" filled="f" coordorigin="1817,1771" coordsize="0,13334" path="m1817,1771l1817,15105e">
                <v:path arrowok="t"/>
                <v:fill on="f" focussize="0,0"/>
                <v:stroke weight="0.48pt"/>
                <v:imagedata o:title=""/>
                <o:lock v:ext="edit"/>
              </v:shape>
            </v:group>
          </v:group>
        </w:pict>
      </w:r>
    </w:p>
    <w:p>
      <w:pPr>
        <w:ind w:left="704"/>
        <w:rPr>
          <w:rFonts w:ascii="黑体" w:hAnsi="黑体" w:eastAsia="黑体"/>
          <w:w w:val="95"/>
          <w:sz w:val="21"/>
          <w:szCs w:val="21"/>
          <w:lang w:eastAsia="zh-CN"/>
        </w:rPr>
      </w:pPr>
    </w:p>
    <w:p>
      <w:pPr>
        <w:ind w:left="704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w w:val="95"/>
          <w:sz w:val="21"/>
          <w:szCs w:val="21"/>
          <w:lang w:eastAsia="zh-CN"/>
        </w:rPr>
        <w:t>利用处置设施运行参数监测情况</w:t>
      </w: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spacing w:before="9"/>
        <w:rPr>
          <w:rFonts w:ascii="黑体" w:hAnsi="黑体" w:eastAsia="黑体"/>
          <w:sz w:val="14"/>
          <w:szCs w:val="14"/>
          <w:lang w:eastAsia="zh-CN"/>
        </w:rPr>
      </w:pPr>
    </w:p>
    <w:p>
      <w:pPr>
        <w:ind w:left="704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污染物监测指标及频次</w:t>
      </w:r>
    </w:p>
    <w:p>
      <w:pPr>
        <w:spacing w:before="68" w:line="237" w:lineRule="auto"/>
        <w:ind w:left="232" w:right="3199"/>
        <w:jc w:val="both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危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险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废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物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利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用</w:t>
      </w:r>
    </w:p>
    <w:p>
      <w:pPr>
        <w:spacing w:before="39" w:line="230" w:lineRule="auto"/>
        <w:ind w:left="232" w:right="318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/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处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置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设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施</w:t>
      </w:r>
    </w:p>
    <w:p>
      <w:pPr>
        <w:tabs>
          <w:tab w:val="left" w:pos="704"/>
        </w:tabs>
        <w:spacing w:before="27" w:line="272" w:lineRule="exact"/>
        <w:ind w:left="232" w:right="1677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w w:val="95"/>
          <w:sz w:val="21"/>
          <w:szCs w:val="21"/>
          <w:lang w:eastAsia="zh-CN"/>
        </w:rPr>
        <w:t>运</w:t>
      </w:r>
      <w:r>
        <w:rPr>
          <w:rFonts w:ascii="黑体" w:hAnsi="黑体" w:eastAsia="黑体"/>
          <w:w w:val="95"/>
          <w:sz w:val="21"/>
          <w:szCs w:val="21"/>
          <w:lang w:eastAsia="zh-CN"/>
        </w:rPr>
        <w:tab/>
      </w:r>
      <w:r>
        <w:rPr>
          <w:rFonts w:hint="eastAsia" w:ascii="黑体" w:hAnsi="黑体" w:eastAsia="黑体" w:cs="黑体"/>
          <w:w w:val="95"/>
          <w:position w:val="2"/>
          <w:sz w:val="21"/>
          <w:szCs w:val="21"/>
          <w:lang w:eastAsia="zh-CN"/>
        </w:rPr>
        <w:t>自行监测情况</w:t>
      </w:r>
      <w:r>
        <w:rPr>
          <w:rFonts w:ascii="黑体" w:hAnsi="黑体" w:eastAsia="黑体" w:cs="黑体"/>
          <w:spacing w:val="-42"/>
          <w:w w:val="95"/>
          <w:position w:val="2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行</w:t>
      </w:r>
    </w:p>
    <w:p>
      <w:pPr>
        <w:spacing w:before="1" w:line="272" w:lineRule="exact"/>
        <w:ind w:left="232" w:right="3199"/>
        <w:jc w:val="both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过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程</w:t>
      </w:r>
    </w:p>
    <w:p>
      <w:pPr>
        <w:spacing w:before="1" w:line="272" w:lineRule="exact"/>
        <w:ind w:left="232" w:right="3199"/>
        <w:jc w:val="both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相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关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参</w:t>
      </w:r>
    </w:p>
    <w:p>
      <w:pPr>
        <w:spacing w:line="248" w:lineRule="exact"/>
        <w:ind w:left="232"/>
        <w:jc w:val="both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w w:val="99"/>
          <w:sz w:val="21"/>
          <w:szCs w:val="21"/>
          <w:lang w:eastAsia="zh-CN"/>
        </w:rPr>
        <w:t>数</w:t>
      </w:r>
    </w:p>
    <w:p>
      <w:pPr>
        <w:spacing w:before="2" w:line="237" w:lineRule="auto"/>
        <w:ind w:left="232" w:right="3199"/>
        <w:jc w:val="both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的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监</w:t>
      </w:r>
      <w:r>
        <w:rPr>
          <w:rFonts w:ascii="黑体" w:hAnsi="黑体" w:eastAsia="黑体" w:cs="黑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测</w:t>
      </w:r>
    </w:p>
    <w:p>
      <w:pPr>
        <w:spacing w:before="2"/>
        <w:rPr>
          <w:rFonts w:ascii="黑体" w:hAnsi="黑体" w:eastAsia="黑体"/>
          <w:lang w:eastAsia="zh-CN"/>
        </w:rPr>
      </w:pPr>
    </w:p>
    <w:p>
      <w:pPr>
        <w:ind w:left="704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委托监测情况</w:t>
      </w:r>
    </w:p>
    <w:p>
      <w:pPr>
        <w:spacing w:before="5"/>
        <w:ind w:left="60"/>
        <w:rPr>
          <w:rFonts w:ascii="仿宋" w:hAnsi="仿宋" w:eastAsia="仿宋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8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环境监测情况</w:t>
      </w:r>
    </w:p>
    <w:p>
      <w:pPr>
        <w:rPr>
          <w:rFonts w:ascii="仿宋" w:hAnsi="仿宋" w:eastAsia="仿宋"/>
          <w:sz w:val="24"/>
          <w:szCs w:val="24"/>
          <w:lang w:eastAsia="zh-CN"/>
        </w:rPr>
        <w:sectPr>
          <w:footerReference r:id="rId10" w:type="default"/>
          <w:footerReference r:id="rId11" w:type="even"/>
          <w:pgSz w:w="11910" w:h="16840"/>
          <w:pgMar w:top="1380" w:right="1220" w:bottom="1140" w:left="1220" w:header="0" w:footer="957" w:gutter="0"/>
          <w:pgNumType w:fmt="numberInDash"/>
          <w:cols w:equalWidth="0" w:num="2">
            <w:col w:w="3643" w:space="40"/>
            <w:col w:w="5787"/>
          </w:cols>
        </w:sectPr>
      </w:pPr>
    </w:p>
    <w:p>
      <w:pPr>
        <w:spacing w:before="5"/>
        <w:ind w:left="3363" w:right="3356"/>
        <w:jc w:val="center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9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上年度管理计划回顾</w:t>
      </w: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8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0" w:hRule="exact"/>
        </w:trPr>
        <w:tc>
          <w:tcPr>
            <w:tcW w:w="4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3"/>
              <w:rPr>
                <w:rFonts w:ascii="仿宋" w:hAnsi="仿宋" w:eastAsia="仿宋"/>
                <w:b/>
                <w:bCs/>
                <w:sz w:val="14"/>
                <w:szCs w:val="14"/>
                <w:lang w:eastAsia="zh-CN"/>
              </w:rPr>
            </w:pPr>
          </w:p>
          <w:p>
            <w:pPr>
              <w:pStyle w:val="14"/>
              <w:spacing w:line="272" w:lineRule="exact"/>
              <w:ind w:left="97" w:right="149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查</w:t>
            </w:r>
          </w:p>
          <w:p>
            <w:pPr>
              <w:pStyle w:val="14"/>
              <w:spacing w:line="246" w:lineRule="exact"/>
              <w:ind w:left="97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、</w:t>
            </w:r>
          </w:p>
          <w:p>
            <w:pPr>
              <w:pStyle w:val="14"/>
              <w:spacing w:before="2" w:line="237" w:lineRule="auto"/>
              <w:ind w:left="97" w:right="149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监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测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和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公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开</w:t>
            </w:r>
          </w:p>
        </w:tc>
        <w:tc>
          <w:tcPr>
            <w:tcW w:w="87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  <w:lang w:eastAsia="zh-CN"/>
              </w:rPr>
              <w:t>上年度各级环保部门检查、环境监测、信息公开情况（包括检查时间、存在的问题、下一步措</w:t>
            </w:r>
          </w:p>
          <w:p>
            <w:pPr>
              <w:pStyle w:val="14"/>
              <w:spacing w:line="273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施；环境监测达标情况和原因分析；信息公开内容）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exact"/>
        </w:trPr>
        <w:tc>
          <w:tcPr>
            <w:tcW w:w="4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3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14"/>
              <w:spacing w:line="237" w:lineRule="auto"/>
              <w:ind w:left="121" w:right="125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险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废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物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比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较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析</w:t>
            </w: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  <w:lang w:eastAsia="zh-CN"/>
              </w:rPr>
              <w:t>上年度实际产生的危险废物数量、种类、转移、贮存、利用处置情况，并与上年度管理计划对</w:t>
            </w:r>
          </w:p>
          <w:p>
            <w:pPr>
              <w:pStyle w:val="14"/>
              <w:spacing w:line="273" w:lineRule="exact"/>
              <w:ind w:left="10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比分析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7"/>
              <w:rPr>
                <w:rFonts w:ascii="仿宋" w:hAnsi="仿宋" w:eastAsia="仿宋"/>
                <w:b/>
                <w:bCs/>
                <w:sz w:val="26"/>
                <w:szCs w:val="26"/>
              </w:rPr>
            </w:pPr>
          </w:p>
          <w:p>
            <w:pPr>
              <w:pStyle w:val="14"/>
              <w:spacing w:line="237" w:lineRule="auto"/>
              <w:ind w:left="97" w:right="149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理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制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度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执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行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情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况</w:t>
            </w: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1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危险废物经营许可证制度</w:t>
            </w:r>
          </w:p>
          <w:p>
            <w:pPr>
              <w:pStyle w:val="14"/>
              <w:spacing w:before="15" w:line="232" w:lineRule="auto"/>
              <w:ind w:left="103" w:right="217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是否将危险废物委托给有资质单位收集、贮存、利用、处置：是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是否与有资质单位签订危险废物利用处置合同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协议：是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是否对危险废物许可证进行审查确认：是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472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1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危险废物转移审批制度</w:t>
            </w:r>
          </w:p>
          <w:p>
            <w:pPr>
              <w:pStyle w:val="14"/>
              <w:spacing w:before="6"/>
              <w:ind w:left="103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转移危险废物是否经过环保部门批准：是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72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1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危险废物转移联单制度</w:t>
            </w:r>
          </w:p>
          <w:p>
            <w:pPr>
              <w:pStyle w:val="14"/>
              <w:spacing w:before="6"/>
              <w:ind w:left="103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是否按照规定填写危险废物转移联单：是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472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危险废物识别标志制度</w:t>
            </w:r>
          </w:p>
          <w:p>
            <w:pPr>
              <w:pStyle w:val="14"/>
              <w:spacing w:before="29" w:line="280" w:lineRule="exact"/>
              <w:ind w:left="103" w:right="175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危险废物收集、贮存、处置设施场所是否设置危险废物识别标志：是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危险废物的容器和包装物是否设置危险废物标签：是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72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0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危险废物建立台账登记制度</w:t>
            </w:r>
          </w:p>
          <w:p>
            <w:pPr>
              <w:pStyle w:val="14"/>
              <w:spacing w:before="8"/>
              <w:ind w:left="103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是否按照国家规定建立危险废物台账：是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4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39" w:lineRule="exact"/>
              <w:ind w:left="10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建设项目固废污染防治设施环境影响评价及验收制度</w:t>
            </w:r>
          </w:p>
          <w:p>
            <w:pPr>
              <w:pStyle w:val="14"/>
              <w:spacing w:before="26" w:line="284" w:lineRule="exact"/>
              <w:ind w:left="103" w:right="1547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危险废物收集、贮存、处置等污染防治设施是否通过环评审批：是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上述危险废物相关污染防治设施是否与主体工程同时通过环保验收：是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</w:t>
            </w:r>
          </w:p>
        </w:tc>
      </w:tr>
    </w:tbl>
    <w:p>
      <w:pPr>
        <w:spacing w:line="284" w:lineRule="exact"/>
        <w:rPr>
          <w:rFonts w:ascii="Times New Roman" w:hAnsi="Times New Roman" w:cs="Times New Roman"/>
          <w:sz w:val="21"/>
          <w:szCs w:val="21"/>
          <w:lang w:eastAsia="zh-CN"/>
        </w:rPr>
        <w:sectPr>
          <w:pgSz w:w="11910" w:h="16840"/>
          <w:pgMar w:top="1380" w:right="1220" w:bottom="1140" w:left="1220" w:header="0" w:footer="957" w:gutter="0"/>
          <w:pgNumType w:fmt="numberInDash"/>
          <w:cols w:space="720" w:num="1"/>
        </w:sectPr>
      </w:pPr>
    </w:p>
    <w:p>
      <w:pPr>
        <w:pStyle w:val="2"/>
        <w:spacing w:before="0" w:line="388" w:lineRule="exact"/>
        <w:ind w:left="3729" w:right="3209" w:firstLine="0"/>
        <w:jc w:val="center"/>
        <w:rPr>
          <w:rFonts w:cs="Calibri"/>
          <w:lang w:eastAsia="zh-CN"/>
        </w:rPr>
      </w:pPr>
      <w:r>
        <w:rPr>
          <w:rFonts w:hint="eastAsia"/>
          <w:lang w:eastAsia="zh-CN"/>
        </w:rPr>
        <w:t>填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说</w:t>
      </w:r>
      <w:r>
        <w:rPr>
          <w:spacing w:val="-3"/>
          <w:lang w:eastAsia="zh-CN"/>
        </w:rPr>
        <w:t xml:space="preserve"> </w:t>
      </w:r>
      <w:r>
        <w:rPr>
          <w:rFonts w:hint="eastAsia"/>
          <w:lang w:eastAsia="zh-CN"/>
        </w:rPr>
        <w:t>明</w:t>
      </w:r>
    </w:p>
    <w:p>
      <w:pPr>
        <w:pStyle w:val="12"/>
        <w:spacing w:before="150"/>
        <w:ind w:left="720" w:right="2786"/>
        <w:rPr>
          <w:rFonts w:ascii="仿宋" w:hAnsi="仿宋" w:eastAsia="仿宋" w:cs="Calibri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封面</w:t>
      </w:r>
    </w:p>
    <w:p>
      <w:pPr>
        <w:spacing w:before="3"/>
        <w:rPr>
          <w:rFonts w:ascii="仿宋" w:hAnsi="仿宋" w:eastAsia="仿宋"/>
          <w:b/>
          <w:bCs/>
          <w:sz w:val="11"/>
          <w:szCs w:val="11"/>
          <w:lang w:eastAsia="zh-CN"/>
        </w:rPr>
      </w:pPr>
    </w:p>
    <w:p>
      <w:pPr>
        <w:pStyle w:val="2"/>
        <w:spacing w:before="7" w:line="333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7"/>
          <w:lang w:eastAsia="zh-CN"/>
        </w:rPr>
        <w:t>单位名称：单位法人登记或者工商行政主管部门核准的名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称，与单位公章所使用的名称一致；</w:t>
      </w:r>
    </w:p>
    <w:p>
      <w:pPr>
        <w:pStyle w:val="2"/>
        <w:spacing w:before="33" w:line="333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制定日期：制定本管理计划表的日期，原则上为当年制定下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一年度的管理计划；</w:t>
      </w:r>
    </w:p>
    <w:p>
      <w:pPr>
        <w:pStyle w:val="2"/>
        <w:spacing w:line="314" w:lineRule="auto"/>
        <w:ind w:right="194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计划期限：本管理计划适用的期限，一般按整年计，如</w:t>
      </w:r>
      <w:r>
        <w:rPr>
          <w:rFonts w:ascii="Times New Roman" w:hAnsi="Times New Roman" w:cs="Times New Roman"/>
          <w:spacing w:val="-4"/>
          <w:lang w:eastAsia="zh-CN"/>
        </w:rPr>
        <w:t>2015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hint="eastAsia"/>
          <w:spacing w:val="-5"/>
          <w:lang w:eastAsia="zh-CN"/>
        </w:rPr>
        <w:t>年时制定</w:t>
      </w:r>
      <w:r>
        <w:rPr>
          <w:rFonts w:ascii="Times New Roman" w:hAnsi="Times New Roman" w:cs="Times New Roman"/>
          <w:spacing w:val="-5"/>
          <w:lang w:eastAsia="zh-CN"/>
        </w:rPr>
        <w:t>2016</w:t>
      </w:r>
      <w:r>
        <w:rPr>
          <w:rFonts w:hint="eastAsia"/>
          <w:spacing w:val="-5"/>
          <w:lang w:eastAsia="zh-CN"/>
        </w:rPr>
        <w:t>年的管理计划，制定日期为“</w:t>
      </w:r>
      <w:r>
        <w:rPr>
          <w:rFonts w:ascii="Times New Roman" w:hAnsi="Times New Roman" w:cs="Times New Roman"/>
          <w:spacing w:val="-5"/>
          <w:lang w:eastAsia="zh-CN"/>
        </w:rPr>
        <w:t>2015</w:t>
      </w:r>
      <w:r>
        <w:rPr>
          <w:rFonts w:hint="eastAsia"/>
          <w:spacing w:val="-5"/>
          <w:lang w:eastAsia="zh-CN"/>
        </w:rPr>
        <w:t>年</w:t>
      </w:r>
      <w:r>
        <w:rPr>
          <w:rFonts w:ascii="Times New Roman" w:hAnsi="Times New Roman" w:cs="Times New Roman"/>
          <w:spacing w:val="-5"/>
          <w:lang w:eastAsia="zh-CN"/>
        </w:rPr>
        <w:t>×</w:t>
      </w:r>
      <w:r>
        <w:rPr>
          <w:rFonts w:hint="eastAsia"/>
          <w:spacing w:val="-5"/>
          <w:lang w:eastAsia="zh-CN"/>
        </w:rPr>
        <w:t>月</w:t>
      </w:r>
      <w:r>
        <w:rPr>
          <w:rFonts w:ascii="Times New Roman" w:hAnsi="Times New Roman" w:cs="Times New Roman"/>
          <w:spacing w:val="-5"/>
          <w:lang w:eastAsia="zh-CN"/>
        </w:rPr>
        <w:t>×</w:t>
      </w:r>
      <w:r>
        <w:rPr>
          <w:rFonts w:hint="eastAsia"/>
          <w:spacing w:val="-5"/>
          <w:lang w:eastAsia="zh-CN"/>
        </w:rPr>
        <w:t>日”，计</w:t>
      </w:r>
      <w:r>
        <w:rPr>
          <w:spacing w:val="-122"/>
          <w:lang w:eastAsia="zh-CN"/>
        </w:rPr>
        <w:t xml:space="preserve"> </w:t>
      </w:r>
      <w:r>
        <w:rPr>
          <w:rFonts w:hint="eastAsia"/>
          <w:spacing w:val="-12"/>
          <w:lang w:eastAsia="zh-CN"/>
        </w:rPr>
        <w:t>划期限为“</w:t>
      </w:r>
      <w:r>
        <w:rPr>
          <w:rFonts w:ascii="Times New Roman" w:hAnsi="Times New Roman" w:cs="Times New Roman"/>
          <w:spacing w:val="-12"/>
          <w:lang w:eastAsia="zh-CN"/>
        </w:rPr>
        <w:t>2016</w:t>
      </w:r>
      <w:r>
        <w:rPr>
          <w:rFonts w:hint="eastAsia"/>
          <w:spacing w:val="-12"/>
          <w:lang w:eastAsia="zh-CN"/>
        </w:rPr>
        <w:t>年</w:t>
      </w:r>
      <w:r>
        <w:rPr>
          <w:rFonts w:ascii="Times New Roman" w:hAnsi="Times New Roman" w:cs="Times New Roman"/>
          <w:spacing w:val="-12"/>
          <w:lang w:eastAsia="zh-CN"/>
        </w:rPr>
        <w:t>1</w:t>
      </w:r>
      <w:r>
        <w:rPr>
          <w:rFonts w:hint="eastAsia"/>
          <w:spacing w:val="-12"/>
          <w:lang w:eastAsia="zh-CN"/>
        </w:rPr>
        <w:t>月</w:t>
      </w:r>
      <w:r>
        <w:rPr>
          <w:rFonts w:ascii="Times New Roman" w:hAnsi="Times New Roman" w:cs="Times New Roman"/>
          <w:spacing w:val="-12"/>
          <w:lang w:eastAsia="zh-CN"/>
        </w:rPr>
        <w:t>1</w:t>
      </w:r>
      <w:r>
        <w:rPr>
          <w:rFonts w:hint="eastAsia"/>
          <w:spacing w:val="-12"/>
          <w:lang w:eastAsia="zh-CN"/>
        </w:rPr>
        <w:t>日至</w:t>
      </w:r>
      <w:r>
        <w:rPr>
          <w:rFonts w:ascii="Times New Roman" w:hAnsi="Times New Roman" w:cs="Times New Roman"/>
          <w:spacing w:val="-12"/>
          <w:lang w:eastAsia="zh-CN"/>
        </w:rPr>
        <w:t>12</w:t>
      </w:r>
      <w:r>
        <w:rPr>
          <w:rFonts w:hint="eastAsia"/>
          <w:spacing w:val="-12"/>
          <w:lang w:eastAsia="zh-CN"/>
        </w:rPr>
        <w:t>月</w:t>
      </w:r>
      <w:r>
        <w:rPr>
          <w:rFonts w:ascii="Times New Roman" w:hAnsi="Times New Roman" w:cs="Times New Roman"/>
          <w:spacing w:val="-12"/>
          <w:lang w:eastAsia="zh-CN"/>
        </w:rPr>
        <w:t>31</w:t>
      </w:r>
      <w:r>
        <w:rPr>
          <w:rFonts w:hint="eastAsia"/>
          <w:spacing w:val="-12"/>
          <w:lang w:eastAsia="zh-CN"/>
        </w:rPr>
        <w:t>日”，计划期限上一年为“</w:t>
      </w:r>
      <w:r>
        <w:rPr>
          <w:rFonts w:ascii="Times New Roman" w:hAnsi="Times New Roman" w:cs="Times New Roman"/>
          <w:spacing w:val="-12"/>
          <w:lang w:eastAsia="zh-CN"/>
        </w:rPr>
        <w:t>2015</w:t>
      </w:r>
      <w:r>
        <w:rPr>
          <w:rFonts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eastAsia"/>
          <w:lang w:eastAsia="zh-CN"/>
        </w:rPr>
        <w:t>年”。</w:t>
      </w:r>
    </w:p>
    <w:p>
      <w:pPr>
        <w:spacing w:before="59" w:line="314" w:lineRule="auto"/>
        <w:ind w:left="720" w:right="2786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1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基本信息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单位名称：与封面上的单位名称一致；</w:t>
      </w:r>
    </w:p>
    <w:p>
      <w:pPr>
        <w:pStyle w:val="2"/>
        <w:spacing w:before="59" w:line="333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单位注册地址：法人登记或者工商行政主管部门注册的办公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地址；</w:t>
      </w:r>
    </w:p>
    <w:p>
      <w:pPr>
        <w:pStyle w:val="2"/>
        <w:spacing w:line="333" w:lineRule="auto"/>
        <w:ind w:left="720" w:right="8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生产设施地址：产生危险废物的生产设施所在的地址；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总产值：计划期限上一年度生产的货物和服务的价值总和；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行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业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类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别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与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代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码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：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国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民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经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济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行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业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分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类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与</w:t>
      </w:r>
      <w:r>
        <w:rPr>
          <w:spacing w:val="-40"/>
          <w:lang w:eastAsia="zh-CN"/>
        </w:rPr>
        <w:t xml:space="preserve"> </w:t>
      </w:r>
      <w:r>
        <w:rPr>
          <w:rFonts w:hint="eastAsia"/>
          <w:lang w:eastAsia="zh-CN"/>
        </w:rPr>
        <w:t>代</w:t>
      </w:r>
      <w:r>
        <w:rPr>
          <w:spacing w:val="-38"/>
          <w:lang w:eastAsia="zh-CN"/>
        </w:rPr>
        <w:t xml:space="preserve"> </w:t>
      </w:r>
      <w:r>
        <w:rPr>
          <w:rFonts w:hint="eastAsia"/>
          <w:lang w:eastAsia="zh-CN"/>
        </w:rPr>
        <w:t>码</w:t>
      </w:r>
    </w:p>
    <w:p>
      <w:pPr>
        <w:pStyle w:val="2"/>
        <w:ind w:right="278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GB/T4754-2011</w:t>
      </w:r>
      <w:r>
        <w:rPr>
          <w:rFonts w:hint="eastAsia"/>
          <w:lang w:eastAsia="zh-CN"/>
        </w:rPr>
        <w:t>）；</w:t>
      </w:r>
    </w:p>
    <w:p>
      <w:pPr>
        <w:pStyle w:val="2"/>
        <w:spacing w:before="129" w:line="333" w:lineRule="auto"/>
        <w:ind w:left="720" w:right="8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环保部门负责人：主管环保工作的部门负责人姓名；</w:t>
      </w:r>
      <w:r>
        <w:rPr>
          <w:lang w:eastAsia="zh-CN"/>
        </w:rPr>
        <w:t xml:space="preserve"> </w:t>
      </w:r>
      <w:r>
        <w:rPr>
          <w:rFonts w:hint="eastAsia"/>
          <w:spacing w:val="7"/>
          <w:lang w:eastAsia="zh-CN"/>
        </w:rPr>
        <w:t>联系人：主管环保工作的部门负责危险废物管理的人员姓</w:t>
      </w:r>
    </w:p>
    <w:p>
      <w:pPr>
        <w:pStyle w:val="2"/>
        <w:ind w:right="278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名；</w:t>
      </w:r>
    </w:p>
    <w:p>
      <w:pPr>
        <w:pStyle w:val="2"/>
        <w:spacing w:before="152" w:line="333" w:lineRule="auto"/>
        <w:ind w:left="720" w:right="68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电子信箱：危险废物管理人员的电子邮箱；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单位网址：本单位用于对外宣传和联系的网页网址；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管理部门：负责危险废物管理的部门名称；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部门负责人：负责危险废物管理的部门的负责人姓名；</w:t>
      </w:r>
    </w:p>
    <w:p>
      <w:pPr>
        <w:spacing w:line="333" w:lineRule="auto"/>
        <w:rPr>
          <w:lang w:eastAsia="zh-CN"/>
        </w:rPr>
        <w:sectPr>
          <w:pgSz w:w="11910" w:h="16840"/>
          <w:pgMar w:top="1380" w:right="1600" w:bottom="1140" w:left="1680" w:header="0" w:footer="957" w:gutter="0"/>
          <w:pgNumType w:fmt="numberInDash"/>
          <w:cols w:space="720" w:num="1"/>
        </w:sectPr>
      </w:pPr>
    </w:p>
    <w:p>
      <w:pPr>
        <w:pStyle w:val="2"/>
        <w:spacing w:before="0" w:line="331" w:lineRule="auto"/>
        <w:ind w:left="720" w:right="250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废物管理负责人：负责危险废物具体管理工作的负责人；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废物污染防治设施技术负责人及文化程度：负责危险废物贮</w:t>
      </w:r>
    </w:p>
    <w:p>
      <w:pPr>
        <w:pStyle w:val="2"/>
        <w:spacing w:before="40" w:line="333" w:lineRule="auto"/>
        <w:ind w:right="257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存、运输、处置等污染防治设施运行管理的负责人姓名，及其文</w:t>
      </w:r>
      <w:r>
        <w:rPr>
          <w:spacing w:val="-134"/>
          <w:lang w:eastAsia="zh-CN"/>
        </w:rPr>
        <w:t xml:space="preserve"> </w:t>
      </w:r>
      <w:r>
        <w:rPr>
          <w:rFonts w:hint="eastAsia"/>
          <w:lang w:eastAsia="zh-CN"/>
        </w:rPr>
        <w:t>化程度；</w:t>
      </w:r>
    </w:p>
    <w:p>
      <w:pPr>
        <w:pStyle w:val="2"/>
        <w:spacing w:before="33" w:line="333" w:lineRule="auto"/>
        <w:ind w:right="250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管理组织图：危险废物管理部门及人员构成的组织管理框架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图。</w:t>
      </w:r>
    </w:p>
    <w:p>
      <w:pPr>
        <w:spacing w:before="35" w:line="314" w:lineRule="auto"/>
        <w:ind w:left="720" w:right="25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2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产品生产情况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主要原辅材料及消耗量：计划期限上一年度及本年度计划用</w:t>
      </w:r>
    </w:p>
    <w:p>
      <w:pPr>
        <w:pStyle w:val="2"/>
        <w:spacing w:before="59" w:line="333" w:lineRule="auto"/>
        <w:ind w:right="257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于生产的主要原辅材料的商品名称或化学名称，及其实际与计划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年消耗量；</w:t>
      </w:r>
    </w:p>
    <w:p>
      <w:pPr>
        <w:pStyle w:val="2"/>
        <w:spacing w:line="333" w:lineRule="auto"/>
        <w:ind w:left="720" w:right="14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主要生产设备及数量：用于生产的主要设备名称及其数量；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主要产品及产量：主要产品的商品名称或化学名称，及其年</w:t>
      </w:r>
    </w:p>
    <w:p>
      <w:pPr>
        <w:pStyle w:val="2"/>
        <w:ind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生产量；</w:t>
      </w:r>
    </w:p>
    <w:p>
      <w:pPr>
        <w:pStyle w:val="2"/>
        <w:spacing w:before="152" w:line="333" w:lineRule="auto"/>
        <w:ind w:right="250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生产工艺流程图及工艺说明：流程图中必须标明所有危险废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物的产生环节，并辅以必要的文字说明。</w:t>
      </w:r>
    </w:p>
    <w:p>
      <w:pPr>
        <w:spacing w:before="35" w:line="314" w:lineRule="auto"/>
        <w:ind w:left="720" w:right="25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3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危险废物产生概况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本表应包括产生的所有危险废物（包括自行利用处置过程中</w:t>
      </w:r>
    </w:p>
    <w:p>
      <w:pPr>
        <w:pStyle w:val="2"/>
        <w:spacing w:before="59" w:line="333" w:lineRule="auto"/>
        <w:ind w:left="720" w:hanging="600"/>
        <w:rPr>
          <w:rFonts w:cs="Calibri"/>
          <w:lang w:eastAsia="zh-CN"/>
        </w:rPr>
      </w:pPr>
      <w:r>
        <w:rPr>
          <w:rFonts w:hint="eastAsia"/>
          <w:lang w:eastAsia="zh-CN"/>
        </w:rPr>
        <w:t>产生的废渣）的有关情况；</w:t>
      </w:r>
      <w:r>
        <w:rPr>
          <w:lang w:eastAsia="zh-CN"/>
        </w:rPr>
        <w:t xml:space="preserve"> </w:t>
      </w:r>
      <w:r>
        <w:rPr>
          <w:rFonts w:hint="eastAsia"/>
          <w:spacing w:val="-10"/>
          <w:lang w:eastAsia="zh-CN"/>
        </w:rPr>
        <w:t>废物名称、废物代码、废物类别：根据《国家危险废物名录》</w:t>
      </w:r>
    </w:p>
    <w:p>
      <w:pPr>
        <w:pStyle w:val="2"/>
        <w:spacing w:line="326" w:lineRule="auto"/>
        <w:ind w:right="251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中对应的废物名称、代码和类别填写，如某化工厂在生产四氯化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碳过程中产生蒸馏残渣，则废物名称为“四氯化碳生产过程中产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14"/>
          <w:lang w:eastAsia="zh-CN"/>
        </w:rPr>
        <w:t>生的蒸馏残渣”，废物代码为“</w:t>
      </w:r>
      <w:r>
        <w:rPr>
          <w:rFonts w:ascii="Times New Roman" w:hAnsi="Times New Roman" w:cs="Times New Roman"/>
          <w:spacing w:val="-14"/>
          <w:lang w:eastAsia="zh-CN"/>
        </w:rPr>
        <w:t>261-010-11</w:t>
      </w:r>
      <w:r>
        <w:rPr>
          <w:rFonts w:hint="eastAsia"/>
          <w:spacing w:val="-14"/>
          <w:lang w:eastAsia="zh-CN"/>
        </w:rPr>
        <w:t>”，废物类别为“</w:t>
      </w:r>
      <w:r>
        <w:rPr>
          <w:rFonts w:ascii="Times New Roman" w:hAnsi="Times New Roman" w:cs="Times New Roman"/>
          <w:spacing w:val="-14"/>
          <w:lang w:eastAsia="zh-CN"/>
        </w:rPr>
        <w:t>HW11</w:t>
      </w:r>
      <w:r>
        <w:rPr>
          <w:rFonts w:ascii="Times New Roman" w:hAnsi="Times New Roman" w:cs="Times New Roman"/>
          <w:spacing w:val="-69"/>
          <w:lang w:eastAsia="zh-CN"/>
        </w:rPr>
        <w:t xml:space="preserve"> </w:t>
      </w:r>
      <w:r>
        <w:rPr>
          <w:rFonts w:hint="eastAsia"/>
          <w:lang w:eastAsia="zh-CN"/>
        </w:rPr>
        <w:t>精（蒸）馏残渣”；</w:t>
      </w:r>
    </w:p>
    <w:p>
      <w:pPr>
        <w:pStyle w:val="2"/>
        <w:spacing w:before="42" w:line="333" w:lineRule="auto"/>
        <w:ind w:right="250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有害物质名称：废物中的有害物质名称（每种废物可包含多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种有害物质）；</w:t>
      </w:r>
    </w:p>
    <w:p>
      <w:pPr>
        <w:spacing w:line="333" w:lineRule="auto"/>
        <w:rPr>
          <w:lang w:eastAsia="zh-CN"/>
        </w:rPr>
        <w:sectPr>
          <w:pgSz w:w="11910" w:h="16840"/>
          <w:pgMar w:top="1380" w:right="1540" w:bottom="1140" w:left="1680" w:header="0" w:footer="957" w:gutter="0"/>
          <w:pgNumType w:fmt="numberInDash"/>
          <w:cols w:space="720" w:num="1"/>
        </w:sectPr>
      </w:pPr>
    </w:p>
    <w:p>
      <w:pPr>
        <w:pStyle w:val="2"/>
        <w:spacing w:before="0" w:line="324" w:lineRule="auto"/>
        <w:ind w:right="255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物理性状：废物在常温、常压下的物理状态，包括固态（固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态废物，</w:t>
      </w:r>
      <w:r>
        <w:rPr>
          <w:rFonts w:ascii="Times New Roman" w:hAnsi="Times New Roman" w:cs="Times New Roman"/>
          <w:lang w:eastAsia="zh-CN"/>
        </w:rPr>
        <w:t>S</w:t>
      </w:r>
      <w:r>
        <w:rPr>
          <w:rFonts w:hint="eastAsia"/>
          <w:lang w:eastAsia="zh-CN"/>
        </w:rPr>
        <w:t>）、半固态（泥态废物，</w:t>
      </w:r>
      <w:r>
        <w:rPr>
          <w:rFonts w:ascii="Times New Roman" w:hAnsi="Times New Roman" w:cs="Times New Roman"/>
          <w:lang w:eastAsia="zh-CN"/>
        </w:rPr>
        <w:t>SS</w:t>
      </w:r>
      <w:r>
        <w:rPr>
          <w:rFonts w:hint="eastAsia"/>
          <w:lang w:eastAsia="zh-CN"/>
        </w:rPr>
        <w:t>）、液态（高浓度液态废</w:t>
      </w:r>
      <w:r>
        <w:rPr>
          <w:spacing w:val="-147"/>
          <w:lang w:eastAsia="zh-CN"/>
        </w:rPr>
        <w:t xml:space="preserve"> </w:t>
      </w:r>
      <w:r>
        <w:rPr>
          <w:rFonts w:hint="eastAsia"/>
          <w:lang w:eastAsia="zh-CN"/>
        </w:rPr>
        <w:t>物，</w:t>
      </w:r>
      <w:r>
        <w:rPr>
          <w:rFonts w:ascii="Times New Roman" w:hAnsi="Times New Roman" w:cs="Times New Roman"/>
          <w:lang w:eastAsia="zh-CN"/>
        </w:rPr>
        <w:t>L</w:t>
      </w:r>
      <w:r>
        <w:rPr>
          <w:rFonts w:hint="eastAsia"/>
          <w:lang w:eastAsia="zh-CN"/>
        </w:rPr>
        <w:t>）、气态（置于容器中的气态废物，</w:t>
      </w:r>
      <w:r>
        <w:rPr>
          <w:rFonts w:ascii="Times New Roman" w:hAnsi="Times New Roman" w:cs="Times New Roman"/>
          <w:lang w:eastAsia="zh-CN"/>
        </w:rPr>
        <w:t>G</w:t>
      </w:r>
      <w:r>
        <w:rPr>
          <w:rFonts w:hint="eastAsia"/>
          <w:lang w:eastAsia="zh-CN"/>
        </w:rPr>
        <w:t>）等；</w:t>
      </w:r>
    </w:p>
    <w:p>
      <w:pPr>
        <w:pStyle w:val="2"/>
        <w:spacing w:before="13" w:line="331" w:lineRule="auto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危险特性：根据《国家危险废物名录》和《危险废物鉴别标</w:t>
      </w:r>
      <w:r>
        <w:rPr>
          <w:lang w:eastAsia="zh-CN"/>
        </w:rPr>
        <w:t xml:space="preserve"> </w:t>
      </w:r>
      <w:r>
        <w:rPr>
          <w:rFonts w:hint="eastAsia"/>
          <w:spacing w:val="-9"/>
          <w:lang w:eastAsia="zh-CN"/>
        </w:rPr>
        <w:t>准》中规定的危害特性填写，包括“腐蚀性”“毒性”“易燃性”</w:t>
      </w:r>
      <w:r>
        <w:rPr>
          <w:spacing w:val="-136"/>
          <w:lang w:eastAsia="zh-CN"/>
        </w:rPr>
        <w:t xml:space="preserve"> </w:t>
      </w:r>
      <w:r>
        <w:rPr>
          <w:rFonts w:hint="eastAsia"/>
          <w:lang w:eastAsia="zh-CN"/>
        </w:rPr>
        <w:t>“反应性”和“感染性”等；</w:t>
      </w:r>
    </w:p>
    <w:p>
      <w:pPr>
        <w:pStyle w:val="2"/>
        <w:spacing w:before="38" w:line="333" w:lineRule="auto"/>
        <w:ind w:right="25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本年度计划产生量：计划期限内的危险废物产生量，计量单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位为吨，以升、立方米等体积计量的，应折算成重量吨；以个数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作为计量单位的，除填写个数外，还应折算成重量吨；半固态危</w:t>
      </w:r>
      <w:r>
        <w:rPr>
          <w:spacing w:val="-134"/>
          <w:lang w:eastAsia="zh-CN"/>
        </w:rPr>
        <w:t xml:space="preserve"> </w:t>
      </w:r>
      <w:r>
        <w:rPr>
          <w:rFonts w:hint="eastAsia"/>
          <w:lang w:eastAsia="zh-CN"/>
        </w:rPr>
        <w:t>险废物（如电镀污泥等），以脱水后的干泥重量计；</w:t>
      </w:r>
    </w:p>
    <w:p>
      <w:pPr>
        <w:pStyle w:val="2"/>
        <w:spacing w:line="333" w:lineRule="auto"/>
        <w:ind w:right="25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上年度产生量：计划期限上一年度的危险废物产生量，计量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单位为吨，以升、立方米等体积计量的，应折算成重量吨；以个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数作为计量单位的，除填写个数外，还应折算成重量吨；半固态</w:t>
      </w:r>
      <w:r>
        <w:rPr>
          <w:spacing w:val="-134"/>
          <w:lang w:eastAsia="zh-CN"/>
        </w:rPr>
        <w:t xml:space="preserve"> </w:t>
      </w:r>
      <w:r>
        <w:rPr>
          <w:rFonts w:hint="eastAsia"/>
          <w:lang w:eastAsia="zh-CN"/>
        </w:rPr>
        <w:t>危险废物（如电镀污泥等），以脱水后的干泥重量计；</w:t>
      </w:r>
    </w:p>
    <w:p>
      <w:pPr>
        <w:pStyle w:val="2"/>
        <w:spacing w:line="333" w:lineRule="auto"/>
        <w:ind w:right="25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来源及产生工序：产生该种废物的部门、车间名称及其相应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产生工段、工序名称。</w:t>
      </w:r>
    </w:p>
    <w:p>
      <w:pPr>
        <w:spacing w:before="35" w:line="314" w:lineRule="auto"/>
        <w:ind w:left="720" w:right="25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4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危险废物减量化计划和措施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废物名称：与表</w:t>
      </w:r>
      <w:r>
        <w:rPr>
          <w:rFonts w:ascii="Times New Roman" w:hAnsi="Times New Roman" w:cs="Times New Roman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中的废物序号及名称一致；</w:t>
      </w:r>
      <w:r>
        <w:rPr>
          <w:rFonts w:ascii="仿宋" w:hAnsi="仿宋" w:eastAsia="仿宋" w:cs="仿宋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本年度计划产生量：计划期限内该种危险废物的年度计划产</w:t>
      </w:r>
    </w:p>
    <w:p>
      <w:pPr>
        <w:pStyle w:val="2"/>
        <w:spacing w:before="59" w:line="333" w:lineRule="auto"/>
        <w:ind w:right="108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生量，计量单位为吨，以升、立方米等体积计量的，应折算成重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量吨；以个数作为计量单位的，除填写个数外，还应折算成重量</w:t>
      </w:r>
      <w:r>
        <w:rPr>
          <w:spacing w:val="-134"/>
          <w:lang w:eastAsia="zh-CN"/>
        </w:rPr>
        <w:t xml:space="preserve"> </w:t>
      </w:r>
      <w:r>
        <w:rPr>
          <w:rFonts w:hint="eastAsia"/>
          <w:spacing w:val="-9"/>
          <w:lang w:eastAsia="zh-CN"/>
        </w:rPr>
        <w:t>吨；半固态危险废物（如电镀污泥等），以脱水后的干泥重量计。</w:t>
      </w:r>
    </w:p>
    <w:p>
      <w:pPr>
        <w:spacing w:before="35" w:line="314" w:lineRule="auto"/>
        <w:ind w:left="720" w:right="25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5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危险废物转移情况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贮存措施：废物收集、贮存相关环保制度的执行情况，根据</w:t>
      </w:r>
    </w:p>
    <w:p>
      <w:pPr>
        <w:pStyle w:val="2"/>
        <w:spacing w:before="59"/>
        <w:ind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实际情况勾选，同时填写废物的贮存设施现状及贮存情况，贮存</w:t>
      </w:r>
    </w:p>
    <w:p>
      <w:pPr>
        <w:jc w:val="both"/>
        <w:rPr>
          <w:lang w:eastAsia="zh-CN"/>
        </w:rPr>
        <w:sectPr>
          <w:pgSz w:w="11910" w:h="16840"/>
          <w:pgMar w:top="1380" w:right="1540" w:bottom="1140" w:left="1680" w:header="0" w:footer="957" w:gutter="0"/>
          <w:pgNumType w:fmt="numberInDash"/>
          <w:cols w:space="720" w:num="1"/>
        </w:sectPr>
      </w:pPr>
    </w:p>
    <w:p>
      <w:pPr>
        <w:pStyle w:val="2"/>
        <w:spacing w:before="0" w:line="331" w:lineRule="auto"/>
        <w:ind w:left="720" w:right="250" w:hanging="600"/>
        <w:rPr>
          <w:rFonts w:cs="Calibri"/>
          <w:lang w:eastAsia="zh-CN"/>
        </w:rPr>
      </w:pPr>
      <w:r>
        <w:rPr>
          <w:rFonts w:hint="eastAsia"/>
          <w:lang w:eastAsia="zh-CN"/>
        </w:rPr>
        <w:t>方面的相关要求，如数量、面积以及采取的污染防治措施；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运输措施：废物运输过程中相关环保制度的执行情况，根据</w:t>
      </w:r>
    </w:p>
    <w:p>
      <w:pPr>
        <w:pStyle w:val="2"/>
        <w:spacing w:before="40" w:line="333" w:lineRule="auto"/>
        <w:ind w:left="720" w:right="146" w:hanging="600"/>
        <w:rPr>
          <w:rFonts w:cs="Calibri"/>
          <w:lang w:eastAsia="zh-CN"/>
        </w:rPr>
      </w:pPr>
      <w:r>
        <w:rPr>
          <w:rFonts w:hint="eastAsia"/>
          <w:lang w:eastAsia="zh-CN"/>
        </w:rPr>
        <w:t>实际情况勾选，同时填写废物运输过程中采取的污染防治措施；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转移计划：危险废物数量、种类；拟接收危险废物的经营单</w:t>
      </w:r>
    </w:p>
    <w:p>
      <w:pPr>
        <w:pStyle w:val="2"/>
        <w:spacing w:before="33"/>
        <w:ind w:right="250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位的资质和经营范围等。</w:t>
      </w:r>
    </w:p>
    <w:p>
      <w:pPr>
        <w:spacing w:before="152" w:line="314" w:lineRule="auto"/>
        <w:ind w:left="720" w:right="25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6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危险废物自行利用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/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处置措施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建有危险废物自行利用处置设施的均需填写本表，每座设施</w:t>
      </w:r>
    </w:p>
    <w:p>
      <w:pPr>
        <w:pStyle w:val="2"/>
        <w:spacing w:before="59" w:line="314" w:lineRule="auto"/>
        <w:ind w:right="250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分别填写一份。设有自行利用设施的，在表头的利用下划</w:t>
      </w:r>
      <w:r>
        <w:rPr>
          <w:rFonts w:ascii="Times New Roman" w:hAnsi="Times New Roman" w:cs="Times New Roman"/>
          <w:lang w:eastAsia="zh-CN"/>
        </w:rPr>
        <w:t>√</w:t>
      </w:r>
      <w:r>
        <w:rPr>
          <w:rFonts w:hint="eastAsia"/>
          <w:lang w:eastAsia="zh-CN"/>
        </w:rPr>
        <w:t>；设</w:t>
      </w:r>
      <w:r>
        <w:rPr>
          <w:spacing w:val="-116"/>
          <w:lang w:eastAsia="zh-CN"/>
        </w:rPr>
        <w:t xml:space="preserve"> </w:t>
      </w:r>
      <w:r>
        <w:rPr>
          <w:rFonts w:hint="eastAsia"/>
          <w:lang w:eastAsia="zh-CN"/>
        </w:rPr>
        <w:t>有处置设施的，在表头的处置下划</w:t>
      </w:r>
      <w:r>
        <w:rPr>
          <w:rFonts w:ascii="Times New Roman" w:hAnsi="Times New Roman" w:cs="Times New Roman"/>
          <w:lang w:eastAsia="zh-CN"/>
        </w:rPr>
        <w:t>√</w:t>
      </w:r>
      <w:r>
        <w:rPr>
          <w:rFonts w:hint="eastAsia"/>
          <w:lang w:eastAsia="zh-CN"/>
        </w:rPr>
        <w:t>；</w:t>
      </w:r>
    </w:p>
    <w:p>
      <w:pPr>
        <w:pStyle w:val="2"/>
        <w:spacing w:before="26" w:line="333" w:lineRule="auto"/>
        <w:ind w:right="165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自行利用危险废物产生相应副产品的，应将相应副产品的质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量检验检测报告复印件作为本管理计划表的附件一并装订成册，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该检测报告必须由质监部门认定的产品质量检测单位出具；</w:t>
      </w:r>
    </w:p>
    <w:p>
      <w:pPr>
        <w:pStyle w:val="2"/>
        <w:spacing w:line="333" w:lineRule="auto"/>
        <w:ind w:right="25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设施名称：利用处置危险废物的设施名称，如“采油泥沙焚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烧设施”“废溶剂回收设施”“废酸处理设施”“贵金属回收设</w:t>
      </w:r>
      <w:r>
        <w:rPr>
          <w:spacing w:val="-134"/>
          <w:lang w:eastAsia="zh-CN"/>
        </w:rPr>
        <w:t xml:space="preserve"> </w:t>
      </w:r>
      <w:r>
        <w:rPr>
          <w:rFonts w:hint="eastAsia"/>
          <w:lang w:eastAsia="zh-CN"/>
        </w:rPr>
        <w:t>施”“包装容器处理设施”等；</w:t>
      </w:r>
    </w:p>
    <w:p>
      <w:pPr>
        <w:pStyle w:val="2"/>
        <w:spacing w:line="333" w:lineRule="auto"/>
        <w:ind w:right="106"/>
        <w:jc w:val="both"/>
        <w:rPr>
          <w:rFonts w:cs="Calibri"/>
          <w:lang w:eastAsia="zh-CN"/>
        </w:rPr>
      </w:pPr>
      <w:r>
        <w:rPr>
          <w:rFonts w:hint="eastAsia"/>
          <w:spacing w:val="-10"/>
          <w:lang w:eastAsia="zh-CN"/>
        </w:rPr>
        <w:t>设施类别：该设施利用处置废物的方式，如“焚烧”“蒸馏”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“酸碱中和”“电解”等；</w:t>
      </w:r>
    </w:p>
    <w:p>
      <w:pPr>
        <w:pStyle w:val="2"/>
        <w:spacing w:line="333" w:lineRule="auto"/>
        <w:ind w:right="25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总投资：该设施（包括配套设施）的投资总金额，计量单位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为“万元”；</w:t>
      </w:r>
    </w:p>
    <w:p>
      <w:pPr>
        <w:pStyle w:val="2"/>
        <w:spacing w:line="333" w:lineRule="auto"/>
        <w:ind w:right="165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设计能力：该设施每年能够利用处置危险废物的最大数量，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计量单位为“吨</w:t>
      </w:r>
      <w:r>
        <w:rPr>
          <w:lang w:eastAsia="zh-CN"/>
        </w:rPr>
        <w:t>/</w:t>
      </w:r>
      <w:r>
        <w:rPr>
          <w:rFonts w:hint="eastAsia"/>
          <w:lang w:eastAsia="zh-CN"/>
        </w:rPr>
        <w:t>年”；</w:t>
      </w:r>
    </w:p>
    <w:p>
      <w:pPr>
        <w:pStyle w:val="2"/>
        <w:spacing w:line="333" w:lineRule="auto"/>
        <w:ind w:left="703" w:firstLine="16"/>
        <w:rPr>
          <w:rFonts w:cs="Calibri"/>
          <w:lang w:eastAsia="zh-CN"/>
        </w:rPr>
      </w:pPr>
      <w:r>
        <w:rPr>
          <w:rFonts w:hint="eastAsia"/>
          <w:lang w:eastAsia="zh-CN"/>
        </w:rPr>
        <w:t>设计使用年限：该设施设计使用的年限；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投入运行时间：该设施正式投入运行的年份；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运行费用：该设施年度运行费用，计量单位为“元</w:t>
      </w:r>
      <w:r>
        <w:rPr>
          <w:lang w:eastAsia="zh-CN"/>
        </w:rPr>
        <w:t>/</w:t>
      </w:r>
      <w:r>
        <w:rPr>
          <w:rFonts w:hint="eastAsia"/>
          <w:lang w:eastAsia="zh-CN"/>
        </w:rPr>
        <w:t>年”；</w:t>
      </w:r>
      <w:r>
        <w:rPr>
          <w:lang w:eastAsia="zh-CN"/>
        </w:rPr>
        <w:t xml:space="preserve"> </w:t>
      </w:r>
      <w:r>
        <w:rPr>
          <w:rFonts w:hint="eastAsia"/>
          <w:spacing w:val="-9"/>
          <w:lang w:eastAsia="zh-CN"/>
        </w:rPr>
        <w:t>主要设备及数量：该设施中所包括的主要设备名称及其数量；</w:t>
      </w:r>
    </w:p>
    <w:p>
      <w:pPr>
        <w:spacing w:line="333" w:lineRule="auto"/>
        <w:rPr>
          <w:lang w:eastAsia="zh-CN"/>
        </w:rPr>
        <w:sectPr>
          <w:footerReference r:id="rId12" w:type="default"/>
          <w:footerReference r:id="rId13" w:type="even"/>
          <w:pgSz w:w="11910" w:h="16840"/>
          <w:pgMar w:top="1380" w:right="1540" w:bottom="1140" w:left="1680" w:header="0" w:footer="957" w:gutter="0"/>
          <w:pgNumType w:fmt="numberInDash"/>
          <w:cols w:space="720" w:num="1"/>
        </w:sectPr>
      </w:pPr>
    </w:p>
    <w:p>
      <w:pPr>
        <w:pStyle w:val="2"/>
        <w:spacing w:before="0" w:line="333" w:lineRule="auto"/>
        <w:ind w:right="11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利用处置效果：自行利用处置废物后，危险废物数量、体积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的减量化情况和有害物质、组分的减少情况，以及废物经利用后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能否达到国家相应产品质量标准等情况，达到相应标准的应注明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标准名称及标准编号；</w:t>
      </w:r>
    </w:p>
    <w:p>
      <w:pPr>
        <w:pStyle w:val="2"/>
        <w:spacing w:before="33" w:line="324" w:lineRule="auto"/>
        <w:ind w:right="11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废物自行利用处置情况：采用该设施利用处置危险废物的名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称（与表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hint="eastAsia"/>
          <w:lang w:eastAsia="zh-CN"/>
        </w:rPr>
        <w:t>中的废物名称一致），以计划期限上一年自行利用处</w:t>
      </w:r>
      <w:r>
        <w:rPr>
          <w:spacing w:val="-104"/>
          <w:lang w:eastAsia="zh-CN"/>
        </w:rPr>
        <w:t xml:space="preserve"> </w:t>
      </w:r>
      <w:r>
        <w:rPr>
          <w:rFonts w:hint="eastAsia"/>
          <w:lang w:eastAsia="zh-CN"/>
        </w:rPr>
        <w:t>置该种危险废物的数量；</w:t>
      </w:r>
    </w:p>
    <w:p>
      <w:pPr>
        <w:pStyle w:val="2"/>
        <w:spacing w:before="47" w:line="333" w:lineRule="auto"/>
        <w:ind w:right="11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自行利用处置工艺流程图及工艺说明：该设施的工艺流程示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意图及其文字说明；</w:t>
      </w:r>
    </w:p>
    <w:p>
      <w:pPr>
        <w:pStyle w:val="2"/>
        <w:spacing w:line="333" w:lineRule="auto"/>
        <w:ind w:right="11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二次环境污染控制和事故预防措施：包括污染控制措施、事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故预防措施以及设备和制度等方面的内容。</w:t>
      </w:r>
    </w:p>
    <w:p>
      <w:pPr>
        <w:spacing w:before="35" w:line="314" w:lineRule="auto"/>
        <w:ind w:left="720" w:right="11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7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危险废物委托利用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/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处置措施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凡计划期限上一年已委托或计划期限内拟委托外单位利用</w:t>
      </w:r>
    </w:p>
    <w:p>
      <w:pPr>
        <w:pStyle w:val="2"/>
        <w:spacing w:before="59" w:line="321" w:lineRule="auto"/>
        <w:ind w:right="115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处置危险废物（包括自行利用处置过程中产生的废渣）的，需填</w:t>
      </w:r>
      <w:r>
        <w:rPr>
          <w:spacing w:val="-133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写表</w:t>
      </w:r>
      <w:r>
        <w:rPr>
          <w:rFonts w:ascii="Times New Roman" w:hAnsi="Times New Roman" w:cs="Times New Roman"/>
          <w:spacing w:val="-4"/>
          <w:lang w:eastAsia="zh-CN"/>
        </w:rPr>
        <w:t>7</w:t>
      </w:r>
      <w:r>
        <w:rPr>
          <w:rFonts w:hint="eastAsia"/>
          <w:spacing w:val="-4"/>
          <w:lang w:eastAsia="zh-CN"/>
        </w:rPr>
        <w:t>。委托利用的，在表头的利用下划</w:t>
      </w:r>
      <w:r>
        <w:rPr>
          <w:rFonts w:ascii="Times New Roman" w:hAnsi="Times New Roman" w:cs="Times New Roman"/>
          <w:spacing w:val="-4"/>
          <w:lang w:eastAsia="zh-CN"/>
        </w:rPr>
        <w:t>√</w:t>
      </w:r>
      <w:r>
        <w:rPr>
          <w:rFonts w:hint="eastAsia"/>
          <w:spacing w:val="-4"/>
          <w:lang w:eastAsia="zh-CN"/>
        </w:rPr>
        <w:t>；委托处置的，在表头</w:t>
      </w:r>
      <w:r>
        <w:rPr>
          <w:spacing w:val="-144"/>
          <w:lang w:eastAsia="zh-CN"/>
        </w:rPr>
        <w:t xml:space="preserve"> </w:t>
      </w:r>
      <w:r>
        <w:rPr>
          <w:rFonts w:hint="eastAsia"/>
          <w:lang w:eastAsia="zh-CN"/>
        </w:rPr>
        <w:t>的处置下划</w:t>
      </w:r>
      <w:r>
        <w:rPr>
          <w:rFonts w:ascii="Times New Roman" w:hAnsi="Times New Roman" w:cs="Times New Roman"/>
          <w:lang w:eastAsia="zh-CN"/>
        </w:rPr>
        <w:t>√</w:t>
      </w:r>
      <w:r>
        <w:rPr>
          <w:rFonts w:hint="eastAsia"/>
          <w:lang w:eastAsia="zh-CN"/>
        </w:rPr>
        <w:t>。同时将相应利用处置单位的危险废物经营许可证</w:t>
      </w:r>
      <w:r>
        <w:rPr>
          <w:spacing w:val="-116"/>
          <w:lang w:eastAsia="zh-CN"/>
        </w:rPr>
        <w:t xml:space="preserve"> </w:t>
      </w:r>
      <w:r>
        <w:rPr>
          <w:rFonts w:hint="eastAsia"/>
          <w:lang w:eastAsia="zh-CN"/>
        </w:rPr>
        <w:t>复印件作为本管理计划表的附件一并装订成册；</w:t>
      </w:r>
    </w:p>
    <w:p>
      <w:pPr>
        <w:pStyle w:val="2"/>
        <w:spacing w:before="50" w:line="333" w:lineRule="auto"/>
        <w:ind w:right="11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利用处置单位名称、许可证编号：与利用处置单位危险废物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经营许可证上的名称、许可证编号一致；</w:t>
      </w:r>
    </w:p>
    <w:p>
      <w:pPr>
        <w:pStyle w:val="2"/>
        <w:spacing w:line="314" w:lineRule="auto"/>
        <w:ind w:left="720" w:right="110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利用处置废物名称：与表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hint="eastAsia"/>
          <w:lang w:eastAsia="zh-CN"/>
        </w:rPr>
        <w:t>中相应的废物名称一致；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利用处置方式：外单位利用处置该种废物的方式，包括“焚</w:t>
      </w:r>
    </w:p>
    <w:p>
      <w:pPr>
        <w:pStyle w:val="2"/>
        <w:spacing w:before="59" w:line="333" w:lineRule="auto"/>
        <w:ind w:left="720" w:right="110" w:hanging="600"/>
        <w:rPr>
          <w:rFonts w:cs="Calibri"/>
          <w:lang w:eastAsia="zh-CN"/>
        </w:rPr>
      </w:pPr>
      <w:r>
        <w:rPr>
          <w:rFonts w:hint="eastAsia"/>
          <w:lang w:eastAsia="zh-CN"/>
        </w:rPr>
        <w:t>烧”“填埋”“综合利用”等；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本年度计划委托利用处置量：计划期限内委托利用处置危险</w:t>
      </w:r>
    </w:p>
    <w:p>
      <w:pPr>
        <w:pStyle w:val="2"/>
        <w:spacing w:before="33"/>
        <w:ind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废物的数量；</w:t>
      </w:r>
    </w:p>
    <w:p>
      <w:pPr>
        <w:pStyle w:val="2"/>
        <w:spacing w:before="152"/>
        <w:ind w:left="720" w:firstLine="0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上年度委托利用处置量：计划期限上一年委托利用处置该种</w:t>
      </w:r>
    </w:p>
    <w:p>
      <w:pPr>
        <w:rPr>
          <w:lang w:eastAsia="zh-CN"/>
        </w:rPr>
        <w:sectPr>
          <w:pgSz w:w="11910" w:h="16840"/>
          <w:pgMar w:top="1380" w:right="1680" w:bottom="1140" w:left="1680" w:header="0" w:footer="957" w:gutter="0"/>
          <w:cols w:space="720" w:num="1"/>
        </w:sectPr>
      </w:pPr>
    </w:p>
    <w:p>
      <w:pPr>
        <w:pStyle w:val="2"/>
        <w:spacing w:before="0" w:line="357" w:lineRule="auto"/>
        <w:ind w:right="105" w:firstLine="0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危险废物的数量，如为计划期限内新更换的委托利用处置单位，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即上一年未委托该单位利用处置废物时，则相应委托利用处置量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填写“</w:t>
      </w:r>
      <w:r>
        <w:rPr>
          <w:rFonts w:ascii="Times New Roman" w:hAnsi="Times New Roman" w:cs="Times New Roman"/>
          <w:lang w:eastAsia="zh-CN"/>
        </w:rPr>
        <w:t>0</w:t>
      </w:r>
      <w:r>
        <w:rPr>
          <w:rFonts w:hint="eastAsia"/>
          <w:lang w:eastAsia="zh-CN"/>
        </w:rPr>
        <w:t>”。</w:t>
      </w:r>
    </w:p>
    <w:p>
      <w:pPr>
        <w:spacing w:before="5" w:line="336" w:lineRule="auto"/>
        <w:ind w:left="720" w:right="19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8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环境监测情况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利用处置运行设施监测：利用处置设施如危险废物焚烧设施</w:t>
      </w:r>
    </w:p>
    <w:p>
      <w:pPr>
        <w:pStyle w:val="2"/>
        <w:spacing w:before="70" w:line="357" w:lineRule="auto"/>
        <w:ind w:right="197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运行的工艺参数、焚烧残渣热灼减率、活性炭和燃料油等主要原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辅材料消耗情况等；</w:t>
      </w:r>
    </w:p>
    <w:p>
      <w:pPr>
        <w:pStyle w:val="2"/>
        <w:spacing w:before="43" w:line="357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污染物监测指标及频次：废水、废气的特征污染物和主要污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染物，噪声以及监测频率、时间安排等；</w:t>
      </w:r>
    </w:p>
    <w:p>
      <w:pPr>
        <w:pStyle w:val="2"/>
        <w:spacing w:before="43" w:line="357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自行监测情况：相应的环境监测仪器、设备，制定监测仪器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的维护和标定方案，监测人员应当具备相应资质等；</w:t>
      </w:r>
    </w:p>
    <w:p>
      <w:pPr>
        <w:pStyle w:val="2"/>
        <w:spacing w:before="43" w:line="357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委托监测情况：与有监测资质（通过计量认证）的单位签订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的委托监测合同，监测时间，监测项目等。</w:t>
      </w:r>
    </w:p>
    <w:p>
      <w:pPr>
        <w:spacing w:before="43" w:line="336" w:lineRule="auto"/>
        <w:ind w:left="720" w:right="19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表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9</w:t>
      </w:r>
      <w:r>
        <w:rPr>
          <w:rFonts w:ascii="Times New Roman" w:hAnsi="Times New Roman" w:cs="Times New Roman"/>
          <w:b/>
          <w:bCs/>
          <w:spacing w:val="74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上年度管理计划回顾</w:t>
      </w:r>
      <w:r>
        <w:rPr>
          <w:rFonts w:ascii="仿宋" w:hAnsi="仿宋" w:eastAsia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上年度各级环保部门检查、环境监测、信息公开情况：如实</w:t>
      </w:r>
    </w:p>
    <w:p>
      <w:pPr>
        <w:pStyle w:val="2"/>
        <w:spacing w:before="70" w:line="357" w:lineRule="auto"/>
        <w:ind w:right="197" w:firstLine="0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记录各级环保部门对其检查情况，包括时间、存在的问题、下一</w:t>
      </w:r>
      <w:r>
        <w:rPr>
          <w:spacing w:val="-134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步措施；环境监测是否都达标，原因分析；是否公开信息，公开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内容等；</w:t>
      </w:r>
    </w:p>
    <w:p>
      <w:pPr>
        <w:pStyle w:val="11"/>
        <w:spacing w:before="145" w:line="357" w:lineRule="auto"/>
        <w:ind w:left="120" w:right="200" w:firstLine="640"/>
        <w:jc w:val="both"/>
        <w:rPr>
          <w:rFonts w:cs="Calibri"/>
          <w:sz w:val="30"/>
          <w:szCs w:val="30"/>
          <w:lang w:eastAsia="zh-CN"/>
        </w:rPr>
      </w:pPr>
      <w:r>
        <w:rPr>
          <w:rFonts w:hint="eastAsia"/>
          <w:w w:val="95"/>
          <w:lang w:eastAsia="zh-CN"/>
        </w:rPr>
        <w:t>危险废物比较分析：上年度危险废物实际产生数量、种</w:t>
      </w:r>
      <w:r>
        <w:rPr>
          <w:w w:val="99"/>
          <w:lang w:eastAsia="zh-CN"/>
        </w:rPr>
        <w:t xml:space="preserve"> </w:t>
      </w:r>
      <w:r>
        <w:rPr>
          <w:rFonts w:hint="eastAsia"/>
          <w:w w:val="95"/>
          <w:lang w:eastAsia="zh-CN"/>
        </w:rPr>
        <w:t>类、贮存、利用处置等情况，并与上年度管理计划中预期结</w:t>
      </w:r>
      <w:r>
        <w:rPr>
          <w:spacing w:val="86"/>
          <w:w w:val="95"/>
          <w:lang w:eastAsia="zh-CN"/>
        </w:rPr>
        <w:t xml:space="preserve"> </w:t>
      </w:r>
      <w:r>
        <w:rPr>
          <w:rFonts w:hint="eastAsia"/>
          <w:lang w:eastAsia="zh-CN"/>
        </w:rPr>
        <w:t>果进行比较分析</w:t>
      </w:r>
      <w:r>
        <w:rPr>
          <w:rFonts w:hint="eastAsia"/>
          <w:sz w:val="30"/>
          <w:szCs w:val="30"/>
          <w:lang w:eastAsia="zh-CN"/>
        </w:rPr>
        <w:t>；</w:t>
      </w:r>
    </w:p>
    <w:p>
      <w:pPr>
        <w:spacing w:before="48" w:line="357" w:lineRule="auto"/>
        <w:ind w:left="120" w:right="185" w:firstLine="64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管理制度执行情况：对是否执行危险废物经营许可证制</w:t>
      </w:r>
      <w:r>
        <w:rPr>
          <w:rFonts w:ascii="仿宋" w:hAnsi="仿宋" w:eastAsia="仿宋" w:cs="仿宋"/>
          <w:w w:val="99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度、转移审批及联单制度、识别标志标签制度等进行勾选。</w:t>
      </w:r>
    </w:p>
    <w:p>
      <w:pPr>
        <w:spacing w:line="357" w:lineRule="auto"/>
        <w:jc w:val="both"/>
        <w:rPr>
          <w:rFonts w:ascii="仿宋" w:hAnsi="仿宋" w:eastAsia="仿宋"/>
          <w:sz w:val="32"/>
          <w:szCs w:val="32"/>
          <w:lang w:eastAsia="zh-CN"/>
        </w:rPr>
        <w:sectPr>
          <w:pgSz w:w="11910" w:h="16840"/>
          <w:pgMar w:top="1380" w:right="1600" w:bottom="1140" w:left="1680" w:header="0" w:footer="957" w:gutter="0"/>
          <w:cols w:space="720" w:num="1"/>
        </w:sectPr>
      </w:pPr>
    </w:p>
    <w:p>
      <w:pPr>
        <w:pStyle w:val="2"/>
        <w:spacing w:before="0" w:line="388" w:lineRule="exact"/>
        <w:ind w:left="420" w:firstLine="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ascii="黑体" w:hAnsi="黑体" w:eastAsia="黑体" w:cs="黑体"/>
          <w:spacing w:val="-76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2</w:t>
      </w:r>
    </w:p>
    <w:p>
      <w:pPr>
        <w:spacing w:before="7"/>
        <w:rPr>
          <w:rFonts w:ascii="黑体" w:hAnsi="黑体" w:eastAsia="黑体"/>
          <w:sz w:val="20"/>
          <w:szCs w:val="20"/>
          <w:lang w:eastAsia="zh-CN"/>
        </w:rPr>
      </w:pPr>
    </w:p>
    <w:p>
      <w:pPr>
        <w:pStyle w:val="10"/>
        <w:spacing w:line="485" w:lineRule="exact"/>
        <w:ind w:left="2232"/>
        <w:rPr>
          <w:rFonts w:cs="Calibri"/>
          <w:lang w:eastAsia="zh-CN"/>
        </w:rPr>
      </w:pPr>
      <w:r>
        <w:rPr>
          <w:rFonts w:hint="eastAsia"/>
          <w:lang w:eastAsia="zh-CN"/>
        </w:rPr>
        <w:t>危险废物管理计划备案登记表</w:t>
      </w:r>
    </w:p>
    <w:p>
      <w:pPr>
        <w:spacing w:before="178"/>
        <w:ind w:left="4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Arial Unicode MS" w:hAnsi="Arial Unicode MS" w:eastAsia="Arial Unicode MS" w:cs="Arial Unicode MS"/>
          <w:sz w:val="24"/>
          <w:szCs w:val="24"/>
          <w:lang w:eastAsia="zh-CN"/>
        </w:rPr>
        <w:t>备案编号：</w:t>
      </w:r>
      <w:r>
        <w:rPr>
          <w:rFonts w:ascii="Times New Roman" w:hAnsi="Times New Roman" w:cs="Times New Roman"/>
          <w:sz w:val="28"/>
          <w:szCs w:val="28"/>
          <w:lang w:eastAsia="zh-CN"/>
        </w:rPr>
        <w:t>□□□□□□□□□□□□□□</w:t>
      </w:r>
    </w:p>
    <w:p>
      <w:pPr>
        <w:spacing w:before="3"/>
        <w:rPr>
          <w:rFonts w:ascii="Times New Roman" w:hAnsi="Times New Roman" w:cs="Times New Roman"/>
          <w:sz w:val="4"/>
          <w:szCs w:val="4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1842"/>
        <w:gridCol w:w="421"/>
        <w:gridCol w:w="1691"/>
        <w:gridCol w:w="2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5"/>
              <w:ind w:left="98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666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22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7"/>
              <w:ind w:left="98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22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5"/>
              <w:ind w:left="98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5"/>
              <w:ind w:left="10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行业类型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22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1"/>
              <w:ind w:left="98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1"/>
              <w:ind w:left="10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22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86" w:line="310" w:lineRule="exact"/>
              <w:ind w:left="98" w:right="200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危险废物产生规模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及数量（吨）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1345"/>
              </w:tabs>
              <w:spacing w:before="14" w:line="32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□≤1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□1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含</w:t>
            </w:r>
            <w:r>
              <w:rPr>
                <w:rFonts w:ascii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14"/>
              <w:tabs>
                <w:tab w:val="left" w:pos="3500"/>
              </w:tabs>
              <w:spacing w:line="322" w:lineRule="exact"/>
              <w:ind w:left="102"/>
              <w:rPr>
                <w:rFonts w:asci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□10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含</w:t>
            </w:r>
            <w:r>
              <w:rPr>
                <w:rFonts w:ascii="宋体" w:hAnsi="宋体" w:cs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□&gt;100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22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 w:line="312" w:lineRule="exact"/>
              <w:ind w:left="506" w:right="512" w:firstLine="12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危险废物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名称及类别</w:t>
            </w:r>
          </w:p>
        </w:tc>
        <w:tc>
          <w:tcPr>
            <w:tcW w:w="6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40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0" w:line="322" w:lineRule="exact"/>
              <w:ind w:right="6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计划委托利用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处置危险废物数量</w:t>
            </w:r>
          </w:p>
          <w:p>
            <w:pPr>
              <w:pStyle w:val="14"/>
              <w:spacing w:line="304" w:lineRule="exact"/>
              <w:ind w:right="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（吨）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40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7" w:line="321" w:lineRule="exact"/>
              <w:ind w:right="6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计划自行利用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处置危险废物数量</w:t>
            </w:r>
          </w:p>
          <w:p>
            <w:pPr>
              <w:pStyle w:val="14"/>
              <w:spacing w:line="303" w:lineRule="exact"/>
              <w:ind w:right="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（吨）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exact"/>
        </w:trPr>
        <w:tc>
          <w:tcPr>
            <w:tcW w:w="889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47" w:line="810" w:lineRule="atLeast"/>
              <w:ind w:left="698" w:right="2177" w:hanging="240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声明：所填写的管理计划内容是完整的、真实的和正确的。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单位负责人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法定代表人签名：</w:t>
            </w:r>
          </w:p>
          <w:p>
            <w:pPr>
              <w:pStyle w:val="14"/>
              <w:tabs>
                <w:tab w:val="left" w:pos="5697"/>
                <w:tab w:val="left" w:pos="6258"/>
              </w:tabs>
              <w:spacing w:before="65"/>
              <w:ind w:left="5138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sz w:val="28"/>
                <w:szCs w:val="28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日（企业公章）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exact"/>
        </w:trPr>
        <w:tc>
          <w:tcPr>
            <w:tcW w:w="889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14"/>
              <w:spacing w:before="1"/>
              <w:rPr>
                <w:rFonts w:ascii="Times New Roman" w:hAnsi="Times New Roman" w:cs="Times New Roman"/>
                <w:sz w:val="35"/>
                <w:szCs w:val="35"/>
                <w:lang w:eastAsia="zh-CN"/>
              </w:rPr>
            </w:pPr>
          </w:p>
          <w:p>
            <w:pPr>
              <w:pStyle w:val="14"/>
              <w:ind w:left="338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你单位上报的《危险废物管理计划》经形式审查，符合要求，予以备案。</w:t>
            </w:r>
          </w:p>
          <w:p>
            <w:pPr>
              <w:pStyle w:val="1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14"/>
              <w:tabs>
                <w:tab w:val="left" w:pos="5697"/>
                <w:tab w:val="left" w:pos="6258"/>
              </w:tabs>
              <w:spacing w:before="165"/>
              <w:ind w:left="5138"/>
              <w:rPr>
                <w:rFonts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月</w:t>
            </w:r>
            <w:r>
              <w:rPr>
                <w:rFonts w:ascii="楷体" w:hAnsi="楷体" w:eastAsia="楷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日（环保部门公章）</w:t>
            </w:r>
          </w:p>
        </w:tc>
      </w:tr>
    </w:tbl>
    <w:p>
      <w:pPr>
        <w:spacing w:before="4"/>
        <w:rPr>
          <w:rFonts w:ascii="Times New Roman" w:hAnsi="Times New Roman" w:cs="Times New Roman"/>
          <w:sz w:val="25"/>
          <w:szCs w:val="25"/>
          <w:lang w:eastAsia="zh-CN"/>
        </w:rPr>
      </w:pPr>
    </w:p>
    <w:p>
      <w:pPr>
        <w:spacing w:line="230" w:lineRule="auto"/>
        <w:ind w:left="420" w:right="417"/>
        <w:jc w:val="both"/>
        <w:rPr>
          <w:rFonts w:ascii="楷体" w:hAnsi="楷体" w:eastAsia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注：</w:t>
      </w:r>
      <w:r>
        <w:rPr>
          <w:rFonts w:ascii="Times New Roman" w:hAnsi="Times New Roman" w:cs="Times New Roman"/>
          <w:sz w:val="24"/>
          <w:szCs w:val="24"/>
          <w:lang w:eastAsia="zh-CN"/>
        </w:rPr>
        <w:t>1.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备案登记表一式二份，产生单位、环保部门各一份；</w:t>
      </w:r>
      <w:r>
        <w:rPr>
          <w:rFonts w:ascii="楷体" w:hAnsi="楷体" w:eastAsia="楷体" w:cs="楷体"/>
          <w:spacing w:val="48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2.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管理计划备案编</w:t>
      </w:r>
      <w:r>
        <w:rPr>
          <w:rFonts w:ascii="楷体" w:hAnsi="楷体" w:eastAsia="楷体" w:cs="楷体"/>
          <w:spacing w:val="-114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号由县及县以上行政区划代码、年份和四位流水序号组成；</w:t>
      </w:r>
      <w:r>
        <w:rPr>
          <w:rFonts w:ascii="Times New Roman" w:hAnsi="Times New Roman" w:cs="Times New Roman"/>
          <w:spacing w:val="-1"/>
          <w:sz w:val="24"/>
          <w:szCs w:val="24"/>
          <w:lang w:eastAsia="zh-CN"/>
        </w:rPr>
        <w:t>3.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对应利用或处置方</w:t>
      </w:r>
      <w:r>
        <w:rPr>
          <w:rFonts w:ascii="楷体" w:hAnsi="楷体" w:eastAsia="楷体" w:cs="楷体"/>
          <w:spacing w:val="-118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式，在相应的利用</w:t>
      </w:r>
      <w:r>
        <w:rPr>
          <w:rFonts w:ascii="Times New Roman" w:hAnsi="Times New Roman" w:cs="Times New Roman"/>
          <w:sz w:val="24"/>
          <w:szCs w:val="24"/>
          <w:lang w:eastAsia="zh-CN"/>
        </w:rPr>
        <w:t>/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处置下划</w:t>
      </w:r>
      <w:r>
        <w:rPr>
          <w:rFonts w:ascii="Times New Roman" w:hAnsi="Times New Roman" w:cs="Times New Roman"/>
          <w:sz w:val="24"/>
          <w:szCs w:val="24"/>
          <w:lang w:eastAsia="zh-CN"/>
        </w:rPr>
        <w:t>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spacing w:line="230" w:lineRule="auto"/>
        <w:jc w:val="both"/>
        <w:rPr>
          <w:rFonts w:ascii="楷体" w:hAnsi="楷体" w:eastAsia="楷体"/>
          <w:sz w:val="24"/>
          <w:szCs w:val="24"/>
          <w:lang w:eastAsia="zh-CN"/>
        </w:rPr>
        <w:sectPr>
          <w:pgSz w:w="11910" w:h="16840"/>
          <w:pgMar w:top="1380" w:right="1380" w:bottom="1140" w:left="1380" w:header="0" w:footer="957" w:gutter="0"/>
          <w:cols w:space="720" w:num="1"/>
        </w:sectPr>
      </w:pPr>
    </w:p>
    <w:p>
      <w:pPr>
        <w:pStyle w:val="2"/>
        <w:spacing w:before="0" w:line="388" w:lineRule="exact"/>
        <w:ind w:right="88" w:firstLine="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ascii="黑体" w:hAnsi="黑体" w:eastAsia="黑体" w:cs="黑体"/>
          <w:spacing w:val="-76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3</w:t>
      </w: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rPr>
          <w:rFonts w:ascii="黑体" w:hAnsi="黑体" w:eastAsia="黑体"/>
          <w:sz w:val="20"/>
          <w:szCs w:val="20"/>
          <w:lang w:eastAsia="zh-CN"/>
        </w:rPr>
      </w:pPr>
    </w:p>
    <w:p>
      <w:pPr>
        <w:spacing w:before="7"/>
        <w:rPr>
          <w:rFonts w:ascii="黑体" w:hAnsi="黑体" w:eastAsia="黑体"/>
          <w:lang w:eastAsia="zh-CN"/>
        </w:rPr>
      </w:pPr>
    </w:p>
    <w:p>
      <w:pPr>
        <w:pStyle w:val="10"/>
        <w:spacing w:line="485" w:lineRule="exact"/>
        <w:ind w:left="1572" w:right="88"/>
        <w:rPr>
          <w:rFonts w:cs="Calibri"/>
          <w:lang w:eastAsia="zh-CN"/>
        </w:rPr>
      </w:pPr>
      <w:r>
        <w:rPr>
          <w:rFonts w:hint="eastAsia"/>
          <w:lang w:eastAsia="zh-CN"/>
        </w:rPr>
        <w:t>危险废物产生单位建立台账的要求</w:t>
      </w:r>
    </w:p>
    <w:p>
      <w:pPr>
        <w:spacing w:before="12"/>
        <w:rPr>
          <w:rFonts w:ascii="Arial Unicode MS" w:hAnsi="Arial Unicode MS" w:eastAsia="Arial Unicode MS"/>
          <w:sz w:val="41"/>
          <w:szCs w:val="41"/>
          <w:lang w:eastAsia="zh-CN"/>
        </w:rPr>
      </w:pPr>
    </w:p>
    <w:p>
      <w:pPr>
        <w:pStyle w:val="2"/>
        <w:spacing w:before="0" w:line="369" w:lineRule="auto"/>
        <w:ind w:right="217"/>
        <w:jc w:val="both"/>
        <w:rPr>
          <w:rFonts w:cs="Calibri"/>
          <w:lang w:eastAsia="zh-CN"/>
        </w:rPr>
      </w:pPr>
      <w:r>
        <w:rPr>
          <w:rFonts w:hint="eastAsia"/>
          <w:spacing w:val="7"/>
          <w:lang w:eastAsia="zh-CN"/>
        </w:rPr>
        <w:t>建立危险废物台账，是危险废物管理计划制度的基础性内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容，是危险废物申报登记制度的基础，是环保部门管理危险废物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的重要依据。</w:t>
      </w:r>
    </w:p>
    <w:p>
      <w:pPr>
        <w:pStyle w:val="2"/>
        <w:spacing w:before="48"/>
        <w:ind w:left="720" w:right="88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一、原则</w:t>
      </w:r>
    </w:p>
    <w:p>
      <w:pPr>
        <w:pStyle w:val="2"/>
        <w:spacing w:before="210" w:line="369" w:lineRule="auto"/>
        <w:ind w:right="21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产废单位结合自身实际情况，与生产记录相结合，如实记载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危险废物的种类、产生量、流向、贮存、利用处置等信息。鼓励</w:t>
      </w:r>
      <w:r>
        <w:rPr>
          <w:spacing w:val="-135"/>
          <w:lang w:eastAsia="zh-CN"/>
        </w:rPr>
        <w:t xml:space="preserve"> </w:t>
      </w:r>
      <w:r>
        <w:rPr>
          <w:rFonts w:hint="eastAsia"/>
          <w:lang w:eastAsia="zh-CN"/>
        </w:rPr>
        <w:t>危险废物产生单位采用信息化手段管理危险废物台账。</w:t>
      </w:r>
    </w:p>
    <w:p>
      <w:pPr>
        <w:pStyle w:val="2"/>
        <w:spacing w:before="48"/>
        <w:ind w:left="720" w:right="88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二、前期准备</w:t>
      </w:r>
    </w:p>
    <w:p>
      <w:pPr>
        <w:spacing w:before="210" w:line="367" w:lineRule="auto"/>
        <w:ind w:left="120" w:right="88" w:firstLine="600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（一）分析危险废物的产生情况。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从生产工艺、事故应急、</w:t>
      </w:r>
      <w:r>
        <w:rPr>
          <w:rFonts w:ascii="仿宋" w:hAnsi="仿宋" w:eastAsia="仿宋" w:cs="仿宋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设备检修、场地清理等方面分析危险废物的产生情况。</w:t>
      </w:r>
    </w:p>
    <w:p>
      <w:pPr>
        <w:pStyle w:val="2"/>
        <w:spacing w:before="53" w:line="367" w:lineRule="auto"/>
        <w:ind w:right="215"/>
        <w:jc w:val="both"/>
        <w:rPr>
          <w:rFonts w:cs="Calibri"/>
          <w:lang w:eastAsia="zh-CN"/>
        </w:rPr>
      </w:pPr>
      <w:r>
        <w:rPr>
          <w:rFonts w:hint="eastAsia" w:ascii="楷体" w:hAnsi="楷体" w:eastAsia="楷体" w:cs="楷体"/>
          <w:b/>
          <w:bCs/>
          <w:spacing w:val="-4"/>
          <w:w w:val="95"/>
          <w:lang w:eastAsia="zh-CN"/>
        </w:rPr>
        <w:t>（二）确定危险废物的代码和特性。</w:t>
      </w:r>
      <w:r>
        <w:rPr>
          <w:rFonts w:hint="eastAsia"/>
          <w:spacing w:val="-4"/>
          <w:w w:val="95"/>
          <w:lang w:eastAsia="zh-CN"/>
        </w:rPr>
        <w:t>根据《国家危险废物名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录》或专业机构鉴别结果，记录危险废物代码和特性。相关表格</w:t>
      </w:r>
      <w:r>
        <w:rPr>
          <w:spacing w:val="-134"/>
          <w:lang w:eastAsia="zh-CN"/>
        </w:rPr>
        <w:t xml:space="preserve"> </w:t>
      </w:r>
      <w:r>
        <w:rPr>
          <w:rFonts w:hint="eastAsia"/>
          <w:lang w:eastAsia="zh-CN"/>
        </w:rPr>
        <w:t>样式见附</w:t>
      </w:r>
      <w:r>
        <w:rPr>
          <w:spacing w:val="-94"/>
          <w:lang w:eastAsia="zh-CN"/>
        </w:rPr>
        <w:t xml:space="preserve"> </w:t>
      </w:r>
      <w:r>
        <w:rPr>
          <w:lang w:eastAsia="zh-CN"/>
        </w:rPr>
        <w:t>3-1</w:t>
      </w:r>
      <w:r>
        <w:rPr>
          <w:rFonts w:hint="eastAsia"/>
          <w:lang w:eastAsia="zh-CN"/>
        </w:rPr>
        <w:t>，分别由危险废物产生部门、贮存部门和台账汇总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部门填写。</w:t>
      </w:r>
    </w:p>
    <w:p>
      <w:pPr>
        <w:pStyle w:val="2"/>
        <w:spacing w:before="53" w:line="367" w:lineRule="auto"/>
        <w:ind w:right="212"/>
        <w:jc w:val="both"/>
        <w:rPr>
          <w:rFonts w:cs="Calibri"/>
          <w:lang w:eastAsia="zh-CN"/>
        </w:rPr>
      </w:pPr>
      <w:r>
        <w:rPr>
          <w:rFonts w:hint="eastAsia" w:ascii="楷体" w:hAnsi="楷体" w:eastAsia="楷体" w:cs="楷体"/>
          <w:b/>
          <w:bCs/>
          <w:spacing w:val="-4"/>
          <w:lang w:eastAsia="zh-CN"/>
        </w:rPr>
        <w:t>（三）规范危险废物的贮存。</w:t>
      </w:r>
      <w:r>
        <w:rPr>
          <w:rFonts w:hint="eastAsia"/>
          <w:spacing w:val="-4"/>
          <w:lang w:eastAsia="zh-CN"/>
        </w:rPr>
        <w:t>按照《危险废物贮存污染控制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标准》（</w:t>
      </w:r>
      <w:r>
        <w:rPr>
          <w:spacing w:val="-4"/>
          <w:lang w:eastAsia="zh-CN"/>
        </w:rPr>
        <w:t>GB18597-2001</w:t>
      </w:r>
      <w:r>
        <w:rPr>
          <w:rFonts w:hint="eastAsia"/>
          <w:spacing w:val="-4"/>
          <w:lang w:eastAsia="zh-CN"/>
        </w:rPr>
        <w:t>）的要求，规范危险废物贮存容器、贮存</w:t>
      </w:r>
      <w:r>
        <w:rPr>
          <w:spacing w:val="-124"/>
          <w:lang w:eastAsia="zh-CN"/>
        </w:rPr>
        <w:t xml:space="preserve"> </w:t>
      </w:r>
      <w:r>
        <w:rPr>
          <w:rFonts w:hint="eastAsia"/>
          <w:lang w:eastAsia="zh-CN"/>
        </w:rPr>
        <w:t>设施、标识等。</w:t>
      </w:r>
    </w:p>
    <w:p>
      <w:pPr>
        <w:pStyle w:val="2"/>
        <w:spacing w:before="53"/>
        <w:ind w:left="720" w:right="88" w:firstLine="0"/>
        <w:rPr>
          <w:rFonts w:ascii="黑体" w:hAnsi="黑体" w:eastAsia="黑体" w:cs="Calibri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三、管理流程分析</w:t>
      </w:r>
    </w:p>
    <w:p>
      <w:pPr>
        <w:pStyle w:val="2"/>
        <w:spacing w:before="210"/>
        <w:ind w:left="720" w:right="88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危险废物管理流程一般有以下几种情况：</w:t>
      </w:r>
    </w:p>
    <w:p>
      <w:pPr>
        <w:rPr>
          <w:lang w:eastAsia="zh-CN"/>
        </w:rPr>
        <w:sectPr>
          <w:footerReference r:id="rId14" w:type="default"/>
          <w:footerReference r:id="rId15" w:type="even"/>
          <w:pgSz w:w="11910" w:h="16840"/>
          <w:pgMar w:top="1380" w:right="1580" w:bottom="1140" w:left="1680" w:header="0" w:footer="957" w:gutter="0"/>
          <w:cols w:space="720" w:num="1"/>
        </w:sectPr>
      </w:pPr>
    </w:p>
    <w:p>
      <w:pPr>
        <w:pStyle w:val="12"/>
        <w:spacing w:before="0" w:line="388" w:lineRule="exact"/>
        <w:ind w:left="720" w:right="110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（一）一个环节</w:t>
      </w:r>
    </w:p>
    <w:p>
      <w:pPr>
        <w:pStyle w:val="2"/>
        <w:spacing w:before="210" w:line="348" w:lineRule="auto"/>
        <w:ind w:right="110"/>
        <w:rPr>
          <w:rFonts w:cs="Calibri"/>
          <w:lang w:eastAsia="zh-CN"/>
        </w:rPr>
      </w:pPr>
      <w:r>
        <w:rPr>
          <w:spacing w:val="-4"/>
          <w:lang w:eastAsia="zh-CN"/>
        </w:rPr>
        <w:t>1.</w:t>
      </w:r>
      <w:r>
        <w:rPr>
          <w:rFonts w:hint="eastAsia"/>
          <w:spacing w:val="-4"/>
          <w:lang w:eastAsia="zh-CN"/>
        </w:rPr>
        <w:t>废物产生（产生部门）</w:t>
      </w:r>
      <w:r>
        <w:rPr>
          <w:rFonts w:ascii="Symbol" w:hAnsi="Symbol" w:eastAsia="Times New Roman" w:cs="Calibri"/>
          <w:spacing w:val="-4"/>
          <w:lang w:eastAsia="zh-CN"/>
        </w:rPr>
        <w:t></w:t>
      </w:r>
      <w:r>
        <w:rPr>
          <w:rFonts w:hint="eastAsia"/>
          <w:spacing w:val="-4"/>
          <w:lang w:eastAsia="zh-CN"/>
        </w:rPr>
        <w:t>直接自行利用或处置（内部废物</w:t>
      </w:r>
      <w:r>
        <w:rPr>
          <w:lang w:eastAsia="zh-CN"/>
        </w:rPr>
        <w:t xml:space="preserve"> </w:t>
      </w:r>
      <w:r>
        <w:rPr>
          <w:rFonts w:hint="eastAsia"/>
          <w:spacing w:val="-17"/>
          <w:lang w:eastAsia="zh-CN"/>
        </w:rPr>
        <w:t>利用或处置部门）。</w:t>
      </w:r>
    </w:p>
    <w:p>
      <w:pPr>
        <w:pStyle w:val="2"/>
        <w:spacing w:before="77" w:line="348" w:lineRule="auto"/>
        <w:ind w:right="101"/>
        <w:rPr>
          <w:rFonts w:cs="Calibri"/>
          <w:lang w:eastAsia="zh-CN"/>
        </w:rPr>
      </w:pPr>
      <w:r>
        <w:rPr>
          <w:spacing w:val="1"/>
          <w:lang w:eastAsia="zh-CN"/>
        </w:rPr>
        <w:t>2</w:t>
      </w:r>
      <w:r>
        <w:rPr>
          <w:spacing w:val="-2"/>
          <w:lang w:eastAsia="zh-CN"/>
        </w:rPr>
        <w:t>.</w:t>
      </w:r>
      <w:r>
        <w:rPr>
          <w:rFonts w:hint="eastAsia"/>
          <w:lang w:eastAsia="zh-CN"/>
        </w:rPr>
        <w:t>废物产</w:t>
      </w:r>
      <w:r>
        <w:rPr>
          <w:rFonts w:hint="eastAsia"/>
          <w:spacing w:val="-132"/>
          <w:lang w:eastAsia="zh-CN"/>
        </w:rPr>
        <w:t>生</w:t>
      </w:r>
      <w:r>
        <w:rPr>
          <w:rFonts w:hint="eastAsia"/>
          <w:lang w:eastAsia="zh-CN"/>
        </w:rPr>
        <w:t>（产生部门</w:t>
      </w:r>
      <w:r>
        <w:rPr>
          <w:rFonts w:hint="eastAsia"/>
          <w:spacing w:val="-132"/>
          <w:lang w:eastAsia="zh-CN"/>
        </w:rPr>
        <w:t>）</w:t>
      </w:r>
      <w:r>
        <w:rPr>
          <w:rFonts w:ascii="Symbol" w:hAnsi="Symbol" w:eastAsia="Times New Roman" w:cs="Calibri"/>
          <w:spacing w:val="-1"/>
          <w:w w:val="99"/>
          <w:lang w:eastAsia="zh-CN"/>
        </w:rPr>
        <w:t></w:t>
      </w:r>
      <w:r>
        <w:rPr>
          <w:rFonts w:hint="eastAsia"/>
          <w:lang w:eastAsia="zh-CN"/>
        </w:rPr>
        <w:t>直接委托给外单位利用或处</w:t>
      </w:r>
      <w:r>
        <w:rPr>
          <w:rFonts w:hint="eastAsia"/>
          <w:spacing w:val="-125"/>
          <w:lang w:eastAsia="zh-CN"/>
        </w:rPr>
        <w:t>置</w:t>
      </w:r>
      <w:r>
        <w:rPr>
          <w:rFonts w:hint="eastAsia"/>
          <w:lang w:eastAsia="zh-CN"/>
        </w:rPr>
        <w:t>（外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部废物利用或处置单位</w:t>
      </w:r>
      <w:r>
        <w:rPr>
          <w:rFonts w:hint="eastAsia"/>
          <w:spacing w:val="-152"/>
          <w:lang w:eastAsia="zh-CN"/>
        </w:rPr>
        <w:t>）</w:t>
      </w:r>
      <w:r>
        <w:rPr>
          <w:rFonts w:hint="eastAsia"/>
          <w:lang w:eastAsia="zh-CN"/>
        </w:rPr>
        <w:t>。</w:t>
      </w:r>
    </w:p>
    <w:p>
      <w:pPr>
        <w:pStyle w:val="12"/>
        <w:spacing w:before="75"/>
        <w:ind w:left="720" w:right="110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（二）两个环节</w:t>
      </w:r>
    </w:p>
    <w:p>
      <w:pPr>
        <w:pStyle w:val="2"/>
        <w:spacing w:before="210" w:line="348" w:lineRule="auto"/>
        <w:ind w:right="110"/>
        <w:rPr>
          <w:rFonts w:cs="Calibri"/>
          <w:lang w:eastAsia="zh-CN"/>
        </w:rPr>
      </w:pPr>
      <w:r>
        <w:rPr>
          <w:spacing w:val="3"/>
          <w:lang w:eastAsia="zh-CN"/>
        </w:rPr>
        <w:t>1.</w:t>
      </w:r>
      <w:r>
        <w:rPr>
          <w:rFonts w:hint="eastAsia"/>
          <w:spacing w:val="3"/>
          <w:lang w:eastAsia="zh-CN"/>
        </w:rPr>
        <w:t>废物产生</w:t>
      </w:r>
      <w:r>
        <w:rPr>
          <w:rFonts w:ascii="Times New Roman" w:hAnsi="Times New Roman" w:cs="Times New Roman"/>
          <w:spacing w:val="3"/>
          <w:lang w:eastAsia="zh-CN"/>
        </w:rPr>
        <w:t>(</w:t>
      </w:r>
      <w:r>
        <w:rPr>
          <w:rFonts w:hint="eastAsia"/>
          <w:spacing w:val="3"/>
          <w:lang w:eastAsia="zh-CN"/>
        </w:rPr>
        <w:t>产生部门</w:t>
      </w:r>
      <w:r>
        <w:rPr>
          <w:rFonts w:ascii="Times New Roman" w:hAnsi="Times New Roman" w:cs="Times New Roman"/>
          <w:spacing w:val="3"/>
          <w:lang w:eastAsia="zh-CN"/>
        </w:rPr>
        <w:t>)</w:t>
      </w:r>
      <w:r>
        <w:rPr>
          <w:rFonts w:ascii="Symbol" w:hAnsi="Symbol" w:eastAsia="Times New Roman" w:cs="Calibri"/>
          <w:spacing w:val="3"/>
          <w:lang w:eastAsia="zh-CN"/>
        </w:rPr>
        <w:t></w:t>
      </w:r>
      <w:r>
        <w:rPr>
          <w:rFonts w:hint="eastAsia"/>
          <w:spacing w:val="3"/>
          <w:lang w:eastAsia="zh-CN"/>
        </w:rPr>
        <w:t>废物贮存</w:t>
      </w:r>
      <w:r>
        <w:rPr>
          <w:rFonts w:ascii="Times New Roman" w:hAnsi="Times New Roman" w:cs="Times New Roman"/>
          <w:spacing w:val="3"/>
          <w:lang w:eastAsia="zh-CN"/>
        </w:rPr>
        <w:t>(</w:t>
      </w:r>
      <w:r>
        <w:rPr>
          <w:rFonts w:hint="eastAsia"/>
          <w:spacing w:val="3"/>
          <w:lang w:eastAsia="zh-CN"/>
        </w:rPr>
        <w:t>贮存部门</w:t>
      </w:r>
      <w:r>
        <w:rPr>
          <w:rFonts w:ascii="Times New Roman" w:hAnsi="Times New Roman" w:cs="Times New Roman"/>
          <w:spacing w:val="3"/>
          <w:lang w:eastAsia="zh-CN"/>
        </w:rPr>
        <w:t>)</w:t>
      </w:r>
      <w:r>
        <w:rPr>
          <w:rFonts w:ascii="Symbol" w:hAnsi="Symbol" w:eastAsia="Times New Roman" w:cs="Calibri"/>
          <w:spacing w:val="3"/>
          <w:lang w:eastAsia="zh-CN"/>
        </w:rPr>
        <w:t></w:t>
      </w:r>
      <w:r>
        <w:rPr>
          <w:rFonts w:hint="eastAsia"/>
          <w:spacing w:val="3"/>
          <w:lang w:eastAsia="zh-CN"/>
        </w:rPr>
        <w:t>自行利用或</w:t>
      </w:r>
      <w:r>
        <w:rPr>
          <w:lang w:eastAsia="zh-CN"/>
        </w:rPr>
        <w:t xml:space="preserve"> </w:t>
      </w:r>
      <w:r>
        <w:rPr>
          <w:rFonts w:hint="eastAsia"/>
          <w:spacing w:val="-10"/>
          <w:lang w:eastAsia="zh-CN"/>
        </w:rPr>
        <w:t>处置（内部废物利用或处置部门）。</w:t>
      </w:r>
    </w:p>
    <w:p>
      <w:pPr>
        <w:pStyle w:val="2"/>
        <w:spacing w:before="75" w:line="348" w:lineRule="auto"/>
        <w:ind w:right="114"/>
        <w:rPr>
          <w:rFonts w:cs="Calibri"/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废物产生（产生部门）</w:t>
      </w:r>
      <w:r>
        <w:rPr>
          <w:rFonts w:ascii="Symbol" w:hAnsi="Symbol" w:eastAsia="Times New Roman" w:cs="Calibri"/>
          <w:lang w:eastAsia="zh-CN"/>
        </w:rPr>
        <w:t></w:t>
      </w:r>
      <w:r>
        <w:rPr>
          <w:rFonts w:hint="eastAsia"/>
          <w:lang w:eastAsia="zh-CN"/>
        </w:rPr>
        <w:t>废物贮存</w:t>
      </w:r>
      <w:r>
        <w:rPr>
          <w:rFonts w:ascii="Times New Roman" w:hAnsi="Times New Roman" w:cs="Times New Roman"/>
          <w:lang w:eastAsia="zh-CN"/>
        </w:rPr>
        <w:t>(</w:t>
      </w:r>
      <w:r>
        <w:rPr>
          <w:rFonts w:hint="eastAsia"/>
          <w:lang w:eastAsia="zh-CN"/>
        </w:rPr>
        <w:t>贮存部门</w:t>
      </w:r>
      <w:r>
        <w:rPr>
          <w:rFonts w:ascii="Times New Roman" w:hAnsi="Times New Roman" w:cs="Times New Roman"/>
          <w:lang w:eastAsia="zh-CN"/>
        </w:rPr>
        <w:t>)</w:t>
      </w:r>
      <w:r>
        <w:rPr>
          <w:rFonts w:ascii="Symbol" w:hAnsi="Symbol" w:eastAsia="Times New Roman" w:cs="Calibri"/>
          <w:lang w:eastAsia="zh-CN"/>
        </w:rPr>
        <w:t></w:t>
      </w:r>
      <w:r>
        <w:rPr>
          <w:rFonts w:hint="eastAsia"/>
          <w:lang w:eastAsia="zh-CN"/>
        </w:rPr>
        <w:t>委托给外</w:t>
      </w:r>
      <w:r>
        <w:rPr>
          <w:lang w:eastAsia="zh-CN"/>
        </w:rPr>
        <w:t xml:space="preserve"> </w:t>
      </w:r>
      <w:r>
        <w:rPr>
          <w:rFonts w:hint="eastAsia"/>
          <w:spacing w:val="-8"/>
          <w:lang w:eastAsia="zh-CN"/>
        </w:rPr>
        <w:t>单位利用或处置（外部废物利用或处置单位）。</w:t>
      </w:r>
    </w:p>
    <w:p>
      <w:pPr>
        <w:pStyle w:val="12"/>
        <w:spacing w:before="75"/>
        <w:ind w:left="720" w:right="110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（三）三个及以上环节</w:t>
      </w:r>
    </w:p>
    <w:p>
      <w:pPr>
        <w:pStyle w:val="2"/>
        <w:spacing w:before="212" w:line="348" w:lineRule="auto"/>
        <w:ind w:right="114"/>
        <w:rPr>
          <w:rFonts w:cs="Calibri"/>
          <w:lang w:eastAsia="zh-CN"/>
        </w:rPr>
      </w:pPr>
      <w:r>
        <w:rPr>
          <w:spacing w:val="2"/>
          <w:lang w:eastAsia="zh-CN"/>
        </w:rPr>
        <w:t>1.</w:t>
      </w:r>
      <w:r>
        <w:rPr>
          <w:rFonts w:hint="eastAsia"/>
          <w:spacing w:val="2"/>
          <w:lang w:eastAsia="zh-CN"/>
        </w:rPr>
        <w:t>废物产生</w:t>
      </w:r>
      <w:r>
        <w:rPr>
          <w:rFonts w:ascii="Times New Roman" w:hAnsi="Times New Roman" w:cs="Times New Roman"/>
          <w:spacing w:val="2"/>
          <w:lang w:eastAsia="zh-CN"/>
        </w:rPr>
        <w:t>(</w:t>
      </w:r>
      <w:r>
        <w:rPr>
          <w:rFonts w:hint="eastAsia"/>
          <w:spacing w:val="2"/>
          <w:lang w:eastAsia="zh-CN"/>
        </w:rPr>
        <w:t>产生部门</w:t>
      </w:r>
      <w:r>
        <w:rPr>
          <w:rFonts w:ascii="Times New Roman" w:hAnsi="Times New Roman" w:cs="Times New Roman"/>
          <w:spacing w:val="2"/>
          <w:lang w:eastAsia="zh-CN"/>
        </w:rPr>
        <w:t>)</w:t>
      </w:r>
      <w:r>
        <w:rPr>
          <w:rFonts w:ascii="Symbol" w:hAnsi="Symbol" w:eastAsia="Times New Roman" w:cs="Calibri"/>
          <w:spacing w:val="2"/>
          <w:lang w:eastAsia="zh-CN"/>
        </w:rPr>
        <w:t></w:t>
      </w:r>
      <w:r>
        <w:rPr>
          <w:rFonts w:hint="eastAsia"/>
          <w:spacing w:val="2"/>
          <w:lang w:eastAsia="zh-CN"/>
        </w:rPr>
        <w:t>第</w:t>
      </w:r>
      <w:r>
        <w:rPr>
          <w:spacing w:val="-69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67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次废物收集和转运</w:t>
      </w:r>
      <w:r>
        <w:rPr>
          <w:rFonts w:ascii="Symbol" w:hAnsi="Symbol" w:eastAsia="Times New Roman" w:cs="Calibri"/>
          <w:spacing w:val="2"/>
          <w:lang w:eastAsia="zh-CN"/>
        </w:rPr>
        <w:t></w:t>
      </w:r>
      <w:r>
        <w:rPr>
          <w:rFonts w:ascii="Times New Roman" w:hAnsi="Times New Roman" w:cs="Times New Roman"/>
          <w:spacing w:val="2"/>
          <w:lang w:eastAsia="zh-CN"/>
        </w:rPr>
        <w:t>……</w:t>
      </w:r>
      <w:r>
        <w:rPr>
          <w:rFonts w:hint="eastAsia"/>
          <w:spacing w:val="2"/>
          <w:lang w:eastAsia="zh-CN"/>
        </w:rPr>
        <w:t>第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 xml:space="preserve">n </w:t>
      </w:r>
      <w:r>
        <w:rPr>
          <w:rFonts w:hint="eastAsia"/>
          <w:lang w:eastAsia="zh-CN"/>
        </w:rPr>
        <w:t>次废物收集和转运</w:t>
      </w:r>
      <w:r>
        <w:rPr>
          <w:rFonts w:ascii="Symbol" w:hAnsi="Symbol" w:eastAsia="Times New Roman" w:cs="Calibri"/>
          <w:lang w:eastAsia="zh-CN"/>
        </w:rPr>
        <w:t></w:t>
      </w:r>
      <w:r>
        <w:rPr>
          <w:rFonts w:hint="eastAsia"/>
          <w:lang w:eastAsia="zh-CN"/>
        </w:rPr>
        <w:t>废物贮存</w:t>
      </w:r>
      <w:r>
        <w:rPr>
          <w:rFonts w:ascii="Times New Roman" w:hAnsi="Times New Roman" w:cs="Times New Roman"/>
          <w:lang w:eastAsia="zh-CN"/>
        </w:rPr>
        <w:t>(</w:t>
      </w:r>
      <w:r>
        <w:rPr>
          <w:rFonts w:hint="eastAsia"/>
          <w:lang w:eastAsia="zh-CN"/>
        </w:rPr>
        <w:t>贮存部门</w:t>
      </w:r>
      <w:r>
        <w:rPr>
          <w:rFonts w:ascii="Times New Roman" w:hAnsi="Times New Roman" w:cs="Times New Roman"/>
          <w:lang w:eastAsia="zh-CN"/>
        </w:rPr>
        <w:t>)</w:t>
      </w:r>
      <w:r>
        <w:rPr>
          <w:rFonts w:ascii="Symbol" w:hAnsi="Symbol" w:eastAsia="Times New Roman" w:cs="Calibri"/>
          <w:lang w:eastAsia="zh-CN"/>
        </w:rPr>
        <w:t></w:t>
      </w:r>
      <w:r>
        <w:rPr>
          <w:rFonts w:hint="eastAsia"/>
          <w:lang w:eastAsia="zh-CN"/>
        </w:rPr>
        <w:t>内部自行利用或处置</w:t>
      </w:r>
    </w:p>
    <w:p>
      <w:pPr>
        <w:pStyle w:val="2"/>
        <w:spacing w:before="20"/>
        <w:ind w:left="101" w:right="4356" w:firstLine="0"/>
        <w:jc w:val="center"/>
        <w:rPr>
          <w:rFonts w:cs="Calibri"/>
          <w:lang w:eastAsia="zh-CN"/>
        </w:rPr>
      </w:pPr>
      <w:r>
        <w:rPr>
          <w:rFonts w:hint="eastAsia"/>
          <w:lang w:eastAsia="zh-CN"/>
        </w:rPr>
        <w:t>（内部废物利用或处置部门</w:t>
      </w:r>
      <w:r>
        <w:rPr>
          <w:rFonts w:hint="eastAsia"/>
          <w:spacing w:val="-152"/>
          <w:lang w:eastAsia="zh-CN"/>
        </w:rPr>
        <w:t>）</w:t>
      </w:r>
      <w:r>
        <w:rPr>
          <w:rFonts w:hint="eastAsia"/>
          <w:lang w:eastAsia="zh-CN"/>
        </w:rPr>
        <w:t>。</w:t>
      </w:r>
    </w:p>
    <w:p>
      <w:pPr>
        <w:pStyle w:val="2"/>
        <w:spacing w:before="210" w:line="348" w:lineRule="auto"/>
        <w:ind w:right="117"/>
        <w:jc w:val="both"/>
        <w:rPr>
          <w:rFonts w:cs="Calibri"/>
          <w:lang w:eastAsia="zh-CN"/>
        </w:rPr>
      </w:pPr>
      <w:r>
        <w:rPr>
          <w:spacing w:val="-7"/>
          <w:lang w:eastAsia="zh-CN"/>
        </w:rPr>
        <w:t>2.</w:t>
      </w:r>
      <w:r>
        <w:rPr>
          <w:rFonts w:hint="eastAsia"/>
          <w:spacing w:val="-7"/>
          <w:lang w:eastAsia="zh-CN"/>
        </w:rPr>
        <w:t>废物产生（产生部门）</w:t>
      </w:r>
      <w:r>
        <w:rPr>
          <w:rFonts w:ascii="Symbol" w:hAnsi="Symbol" w:eastAsia="Times New Roman" w:cs="Calibri"/>
          <w:spacing w:val="-7"/>
          <w:lang w:eastAsia="zh-CN"/>
        </w:rPr>
        <w:t></w:t>
      </w:r>
      <w:r>
        <w:rPr>
          <w:rFonts w:hint="eastAsia"/>
          <w:spacing w:val="-7"/>
          <w:lang w:eastAsia="zh-CN"/>
        </w:rPr>
        <w:t>第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74"/>
          <w:lang w:eastAsia="zh-CN"/>
        </w:rPr>
        <w:t xml:space="preserve"> </w:t>
      </w:r>
      <w:r>
        <w:rPr>
          <w:rFonts w:hint="eastAsia"/>
          <w:lang w:eastAsia="zh-CN"/>
        </w:rPr>
        <w:t>次废物收集和转运</w:t>
      </w:r>
      <w:r>
        <w:rPr>
          <w:rFonts w:ascii="Symbol" w:hAnsi="Symbol" w:eastAsia="Times New Roman" w:cs="Calibri"/>
          <w:lang w:eastAsia="zh-CN"/>
        </w:rPr>
        <w:t></w:t>
      </w:r>
      <w:r>
        <w:rPr>
          <w:rFonts w:ascii="Times New Roman" w:hAnsi="Times New Roman" w:cs="Times New Roman"/>
          <w:lang w:eastAsia="zh-CN"/>
        </w:rPr>
        <w:t>……</w:t>
      </w:r>
      <w:r>
        <w:rPr>
          <w:rFonts w:hint="eastAsia"/>
          <w:lang w:eastAsia="zh-CN"/>
        </w:rPr>
        <w:t>第</w:t>
      </w:r>
      <w:r>
        <w:rPr>
          <w:lang w:eastAsia="zh-CN"/>
        </w:rPr>
        <w:t xml:space="preserve"> n</w:t>
      </w:r>
      <w:r>
        <w:rPr>
          <w:spacing w:val="-60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次废物收集和转运</w:t>
      </w:r>
      <w:r>
        <w:rPr>
          <w:rFonts w:ascii="Symbol" w:hAnsi="Symbol" w:eastAsia="Times New Roman" w:cs="Calibri"/>
          <w:spacing w:val="2"/>
          <w:lang w:eastAsia="zh-CN"/>
        </w:rPr>
        <w:t></w:t>
      </w:r>
      <w:r>
        <w:rPr>
          <w:rFonts w:hint="eastAsia"/>
          <w:spacing w:val="2"/>
          <w:lang w:eastAsia="zh-CN"/>
        </w:rPr>
        <w:t>废物贮存</w:t>
      </w:r>
      <w:r>
        <w:rPr>
          <w:rFonts w:ascii="Times New Roman" w:hAnsi="Times New Roman" w:cs="Times New Roman"/>
          <w:spacing w:val="2"/>
          <w:lang w:eastAsia="zh-CN"/>
        </w:rPr>
        <w:t>(</w:t>
      </w:r>
      <w:r>
        <w:rPr>
          <w:rFonts w:hint="eastAsia"/>
          <w:spacing w:val="2"/>
          <w:lang w:eastAsia="zh-CN"/>
        </w:rPr>
        <w:t>贮存部门</w:t>
      </w:r>
      <w:r>
        <w:rPr>
          <w:rFonts w:ascii="Times New Roman" w:hAnsi="Times New Roman" w:cs="Times New Roman"/>
          <w:spacing w:val="2"/>
          <w:lang w:eastAsia="zh-CN"/>
        </w:rPr>
        <w:t>)</w:t>
      </w:r>
      <w:r>
        <w:rPr>
          <w:rFonts w:ascii="Symbol" w:hAnsi="Symbol" w:eastAsia="Times New Roman" w:cs="Calibri"/>
          <w:spacing w:val="2"/>
          <w:lang w:eastAsia="zh-CN"/>
        </w:rPr>
        <w:t></w:t>
      </w:r>
      <w:r>
        <w:rPr>
          <w:rFonts w:hint="eastAsia"/>
          <w:spacing w:val="2"/>
          <w:lang w:eastAsia="zh-CN"/>
        </w:rPr>
        <w:t>委托给外单位利用</w:t>
      </w:r>
      <w:r>
        <w:rPr>
          <w:spacing w:val="-147"/>
          <w:lang w:eastAsia="zh-CN"/>
        </w:rPr>
        <w:t xml:space="preserve"> </w:t>
      </w:r>
      <w:r>
        <w:rPr>
          <w:rFonts w:hint="eastAsia"/>
          <w:spacing w:val="-9"/>
          <w:lang w:eastAsia="zh-CN"/>
        </w:rPr>
        <w:t>或处置（外部废物利用或处置单位）。</w:t>
      </w:r>
    </w:p>
    <w:p>
      <w:pPr>
        <w:spacing w:before="75" w:line="369" w:lineRule="auto"/>
        <w:ind w:left="720" w:right="3006"/>
        <w:rPr>
          <w:rFonts w:ascii="黑体" w:hAnsi="黑体" w:eastAsia="黑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（四）其他情形</w:t>
      </w:r>
      <w:r>
        <w:rPr>
          <w:rFonts w:ascii="楷体" w:hAnsi="楷体" w:eastAsia="楷体" w:cs="楷体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产生后采用管道运输至贮存场所等。</w:t>
      </w:r>
      <w:r>
        <w:rPr>
          <w:rFonts w:ascii="仿宋" w:hAnsi="仿宋" w:eastAsia="仿宋" w:cs="仿宋"/>
          <w:sz w:val="30"/>
          <w:szCs w:val="30"/>
          <w:lang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四、台账建立</w:t>
      </w:r>
    </w:p>
    <w:p>
      <w:pPr>
        <w:pStyle w:val="12"/>
        <w:ind w:left="720" w:right="110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（一）如实记录</w:t>
      </w:r>
    </w:p>
    <w:p>
      <w:pPr>
        <w:pStyle w:val="2"/>
        <w:spacing w:before="210" w:line="369" w:lineRule="auto"/>
        <w:ind w:right="110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根据危险废物的产生工序记录、危险废物特性和危险废物产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生情况，如实填写附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3-1</w:t>
      </w:r>
      <w:r>
        <w:rPr>
          <w:spacing w:val="-76"/>
          <w:lang w:eastAsia="zh-CN"/>
        </w:rPr>
        <w:t xml:space="preserve"> </w:t>
      </w:r>
      <w:r>
        <w:rPr>
          <w:rFonts w:hint="eastAsia"/>
          <w:lang w:eastAsia="zh-CN"/>
        </w:rPr>
        <w:t>中的各表。</w:t>
      </w:r>
    </w:p>
    <w:p>
      <w:pPr>
        <w:spacing w:line="369" w:lineRule="auto"/>
        <w:rPr>
          <w:lang w:eastAsia="zh-CN"/>
        </w:rPr>
        <w:sectPr>
          <w:pgSz w:w="11910" w:h="16840"/>
          <w:pgMar w:top="1380" w:right="1680" w:bottom="1140" w:left="1680" w:header="0" w:footer="957" w:gutter="0"/>
          <w:cols w:space="720" w:num="1"/>
        </w:sectPr>
      </w:pPr>
    </w:p>
    <w:p>
      <w:pPr>
        <w:pStyle w:val="2"/>
        <w:spacing w:before="0" w:line="369" w:lineRule="auto"/>
        <w:ind w:right="105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在实际生产过程中，根据危险废物产生、贮存、利用处置等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环节的动态流向，如实填写附</w:t>
      </w:r>
      <w:r>
        <w:rPr>
          <w:spacing w:val="-72"/>
          <w:lang w:eastAsia="zh-CN"/>
        </w:rPr>
        <w:t xml:space="preserve"> </w:t>
      </w:r>
      <w:r>
        <w:rPr>
          <w:lang w:eastAsia="zh-CN"/>
        </w:rPr>
        <w:t>3-2</w:t>
      </w:r>
      <w:r>
        <w:rPr>
          <w:spacing w:val="-75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中的各表。对需要重点监管的</w:t>
      </w:r>
      <w:r>
        <w:rPr>
          <w:spacing w:val="-147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危险废物（如剧毒危险废物），可建立内部转移联单制度，进行</w:t>
      </w:r>
      <w:r>
        <w:rPr>
          <w:spacing w:val="-144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全过程追踪管理。对危险废物产生频繁的情形，若从废物产生部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门到贮存场所过程可控，能够有效防止危险废物的散落和遗失，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则在产生环节可简化或不记录（可不填写表</w:t>
      </w:r>
      <w:r>
        <w:rPr>
          <w:spacing w:val="-73"/>
          <w:lang w:eastAsia="zh-CN"/>
        </w:rPr>
        <w:t xml:space="preserve"> </w:t>
      </w:r>
      <w:r>
        <w:rPr>
          <w:spacing w:val="-31"/>
          <w:lang w:eastAsia="zh-CN"/>
        </w:rPr>
        <w:t>2.1</w:t>
      </w:r>
      <w:r>
        <w:rPr>
          <w:rFonts w:hint="eastAsia"/>
          <w:spacing w:val="-31"/>
          <w:lang w:eastAsia="zh-CN"/>
        </w:rPr>
        <w:t>）。</w:t>
      </w:r>
    </w:p>
    <w:p>
      <w:pPr>
        <w:pStyle w:val="12"/>
        <w:ind w:left="720" w:right="2786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（二）定期汇总</w:t>
      </w:r>
    </w:p>
    <w:p>
      <w:pPr>
        <w:pStyle w:val="2"/>
        <w:spacing w:before="212" w:line="367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lang w:eastAsia="zh-CN"/>
        </w:rPr>
        <w:t>按照附</w:t>
      </w:r>
      <w:r>
        <w:rPr>
          <w:spacing w:val="-72"/>
          <w:lang w:eastAsia="zh-CN"/>
        </w:rPr>
        <w:t xml:space="preserve"> </w:t>
      </w:r>
      <w:r>
        <w:rPr>
          <w:lang w:eastAsia="zh-CN"/>
        </w:rPr>
        <w:t>3-3</w:t>
      </w:r>
      <w:r>
        <w:rPr>
          <w:spacing w:val="-71"/>
          <w:lang w:eastAsia="zh-CN"/>
        </w:rPr>
        <w:t xml:space="preserve"> </w:t>
      </w:r>
      <w:r>
        <w:rPr>
          <w:rFonts w:hint="eastAsia"/>
          <w:spacing w:val="-5"/>
          <w:lang w:eastAsia="zh-CN"/>
        </w:rPr>
        <w:t>的格式，定期（如按月、季或年）汇总危险废物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台账记录表和转移联单，总结危险废物产生量、自行利用处置情</w:t>
      </w:r>
      <w:r>
        <w:rPr>
          <w:spacing w:val="-132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况、委托外单位利用处置情况、临时贮存量等内容，形成内部报</w:t>
      </w:r>
      <w:r>
        <w:rPr>
          <w:spacing w:val="-134"/>
          <w:lang w:eastAsia="zh-CN"/>
        </w:rPr>
        <w:t xml:space="preserve"> </w:t>
      </w:r>
      <w:r>
        <w:rPr>
          <w:rFonts w:hint="eastAsia"/>
          <w:lang w:eastAsia="zh-CN"/>
        </w:rPr>
        <w:t>表。</w:t>
      </w:r>
    </w:p>
    <w:p>
      <w:pPr>
        <w:pStyle w:val="2"/>
        <w:spacing w:before="53" w:line="367" w:lineRule="auto"/>
        <w:ind w:right="197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相应的产生工序调查表及工序图、危险废物特性表、危险废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物产生情况一览表、委托利用处置合同、台账记录表和转移联单</w:t>
      </w:r>
    </w:p>
    <w:p>
      <w:pPr>
        <w:pStyle w:val="2"/>
        <w:spacing w:before="51"/>
        <w:ind w:right="86" w:firstLine="0"/>
        <w:rPr>
          <w:rFonts w:cs="Calibri"/>
          <w:lang w:eastAsia="zh-CN"/>
        </w:rPr>
      </w:pPr>
      <w:r>
        <w:rPr>
          <w:rFonts w:hint="eastAsia"/>
          <w:lang w:eastAsia="zh-CN"/>
        </w:rPr>
        <w:t>（包括内部转移联单）等相关材料要随报表封装。</w:t>
      </w:r>
    </w:p>
    <w:p>
      <w:pPr>
        <w:pStyle w:val="12"/>
        <w:spacing w:before="210"/>
        <w:ind w:left="720" w:right="2786"/>
        <w:rPr>
          <w:rFonts w:cs="Calibri"/>
          <w:b w:val="0"/>
          <w:bCs w:val="0"/>
          <w:lang w:eastAsia="zh-CN"/>
        </w:rPr>
      </w:pPr>
      <w:r>
        <w:rPr>
          <w:rFonts w:hint="eastAsia"/>
          <w:lang w:eastAsia="zh-CN"/>
        </w:rPr>
        <w:t>（三）专人保管</w:t>
      </w:r>
    </w:p>
    <w:p>
      <w:pPr>
        <w:pStyle w:val="2"/>
        <w:spacing w:before="212" w:line="367" w:lineRule="auto"/>
        <w:ind w:right="195"/>
        <w:jc w:val="both"/>
        <w:rPr>
          <w:rFonts w:cs="Calibri"/>
          <w:lang w:eastAsia="zh-CN"/>
        </w:rPr>
      </w:pPr>
      <w:r>
        <w:rPr>
          <w:rFonts w:hint="eastAsia"/>
          <w:spacing w:val="-4"/>
          <w:lang w:eastAsia="zh-CN"/>
        </w:rPr>
        <w:t>危险废物台账应分类装订成册，由专人管理，防止遗失。有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条件的单位应采用信息软件辅助记录和管理危险废物台账。危险</w:t>
      </w:r>
      <w:r>
        <w:rPr>
          <w:spacing w:val="-132"/>
          <w:lang w:eastAsia="zh-CN"/>
        </w:rPr>
        <w:t xml:space="preserve"> </w:t>
      </w:r>
      <w:r>
        <w:rPr>
          <w:rFonts w:hint="eastAsia"/>
          <w:lang w:eastAsia="zh-CN"/>
        </w:rPr>
        <w:t>废物台账保存期限至少为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75"/>
          <w:lang w:eastAsia="zh-CN"/>
        </w:rPr>
        <w:t xml:space="preserve"> </w:t>
      </w:r>
      <w:r>
        <w:rPr>
          <w:rFonts w:hint="eastAsia"/>
          <w:lang w:eastAsia="zh-CN"/>
        </w:rPr>
        <w:t>年。</w:t>
      </w:r>
    </w:p>
    <w:p>
      <w:pPr>
        <w:spacing w:line="367" w:lineRule="auto"/>
        <w:jc w:val="both"/>
        <w:rPr>
          <w:lang w:eastAsia="zh-CN"/>
        </w:rPr>
        <w:sectPr>
          <w:pgSz w:w="11910" w:h="16840"/>
          <w:pgMar w:top="1380" w:right="1600" w:bottom="1140" w:left="1680" w:header="0" w:footer="957" w:gutter="0"/>
          <w:cols w:space="720" w:num="1"/>
        </w:sectPr>
      </w:pPr>
    </w:p>
    <w:p>
      <w:pPr>
        <w:pStyle w:val="2"/>
        <w:spacing w:before="0" w:line="388" w:lineRule="exact"/>
        <w:ind w:left="160" w:right="-19" w:firstLine="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ascii="黑体" w:hAnsi="黑体" w:eastAsia="黑体" w:cs="黑体"/>
          <w:spacing w:val="-77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3-1</w:t>
      </w:r>
    </w:p>
    <w:p>
      <w:pPr>
        <w:spacing w:before="12"/>
        <w:rPr>
          <w:rFonts w:ascii="黑体" w:hAnsi="黑体" w:eastAsia="黑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>
      <w:pPr>
        <w:tabs>
          <w:tab w:val="left" w:pos="2559"/>
        </w:tabs>
        <w:ind w:left="160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pacing w:val="-62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u w:val="thick" w:color="000000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 w:color="000000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危险废物产生工序记录表</w:t>
      </w:r>
    </w:p>
    <w:p>
      <w:pPr>
        <w:rPr>
          <w:rFonts w:ascii="仿宋" w:hAnsi="仿宋" w:eastAsia="仿宋"/>
          <w:sz w:val="24"/>
          <w:szCs w:val="24"/>
          <w:lang w:eastAsia="zh-CN"/>
        </w:rPr>
        <w:sectPr>
          <w:pgSz w:w="11910" w:h="16840"/>
          <w:pgMar w:top="1380" w:right="1620" w:bottom="1140" w:left="1640" w:header="0" w:footer="957" w:gutter="0"/>
          <w:cols w:equalWidth="0" w:num="2">
            <w:col w:w="985" w:space="647"/>
            <w:col w:w="7018"/>
          </w:cols>
        </w:sectPr>
      </w:pPr>
    </w:p>
    <w:p>
      <w:pPr>
        <w:spacing w:before="4"/>
        <w:rPr>
          <w:rFonts w:ascii="仿宋" w:hAnsi="仿宋" w:eastAsia="仿宋"/>
          <w:b/>
          <w:bCs/>
          <w:sz w:val="13"/>
          <w:szCs w:val="13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150"/>
        <w:gridCol w:w="1260"/>
        <w:gridCol w:w="1110"/>
        <w:gridCol w:w="255"/>
        <w:gridCol w:w="802"/>
        <w:gridCol w:w="937"/>
        <w:gridCol w:w="890"/>
        <w:gridCol w:w="901"/>
      </w:tblGrid>
      <w:tr>
        <w:trPr>
          <w:trHeight w:val="412" w:hRule="exact"/>
        </w:trPr>
        <w:tc>
          <w:tcPr>
            <w:tcW w:w="35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425"/>
                <w:tab w:val="left" w:pos="1845"/>
                <w:tab w:val="left" w:pos="2265"/>
              </w:tabs>
              <w:spacing w:before="27"/>
              <w:ind w:left="1005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行</w:t>
            </w:r>
            <w:r>
              <w:rPr>
                <w:rFonts w:ascii="宋体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业</w:t>
            </w:r>
            <w:r>
              <w:rPr>
                <w:rFonts w:ascii="宋体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名</w:t>
            </w:r>
            <w:r>
              <w:rPr>
                <w:rFonts w:ascii="宋体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</w:rPr>
              <w:t>称</w:t>
            </w:r>
          </w:p>
        </w:tc>
        <w:tc>
          <w:tcPr>
            <w:tcW w:w="489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right="7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工序编号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left="258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工序名称</w:t>
            </w:r>
          </w:p>
        </w:tc>
        <w:tc>
          <w:tcPr>
            <w:tcW w:w="3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8"/>
              <w:ind w:left="102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（如：生产香兰素工序）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7"/>
              <w:ind w:left="9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工序描述（附图）</w:t>
            </w:r>
          </w:p>
        </w:tc>
        <w:tc>
          <w:tcPr>
            <w:tcW w:w="4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left="98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前道工序</w:t>
            </w:r>
            <w:r>
              <w:rPr>
                <w:rFonts w:ascii="宋体" w:hAnsi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</w:rPr>
              <w:t>若有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9"/>
              <w:ind w:left="98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后道工序</w:t>
            </w:r>
            <w:r>
              <w:rPr>
                <w:rFonts w:ascii="宋体" w:hAnsi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</w:rPr>
              <w:t>若有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8398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7"/>
              <w:ind w:left="98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所用的原材料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right="5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righ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left="31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用量（千克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批）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8"/>
              <w:ind w:left="7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用量（吨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3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6"/>
              <w:ind w:right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25"/>
              </w:tabs>
              <w:spacing w:before="28"/>
              <w:ind w:right="102"/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5"/>
                <w:sz w:val="21"/>
                <w:szCs w:val="21"/>
              </w:rPr>
              <w:t>合</w:t>
            </w:r>
            <w:r>
              <w:rPr>
                <w:rFonts w:ascii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w w:val="95"/>
                <w:sz w:val="21"/>
                <w:szCs w:val="21"/>
              </w:rPr>
              <w:t>计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8398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7"/>
              <w:ind w:left="98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产品和副产品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right="5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righ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8"/>
              <w:ind w:left="31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产量（千克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批）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8"/>
              <w:ind w:left="7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产量（吨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5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7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right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407" w:hRule="exact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25"/>
              </w:tabs>
              <w:spacing w:before="27"/>
              <w:ind w:right="102"/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5"/>
                <w:sz w:val="21"/>
                <w:szCs w:val="21"/>
              </w:rPr>
              <w:t>合</w:t>
            </w:r>
            <w:r>
              <w:rPr>
                <w:rFonts w:ascii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w w:val="95"/>
                <w:sz w:val="21"/>
                <w:szCs w:val="21"/>
              </w:rPr>
              <w:t>计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8398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8"/>
              <w:ind w:left="98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产生的危险废物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每种废物请填写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ascii="宋体" w:hAnsi="宋体" w:cs="宋体"/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1.2”)</w:t>
            </w:r>
          </w:p>
        </w:tc>
      </w:tr>
      <w:tr>
        <w:trPr>
          <w:trHeight w:val="634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/>
              <w:ind w:right="5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/>
              <w:ind w:left="15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废物代码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/>
              <w:ind w:left="414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1" w:lineRule="exact"/>
              <w:ind w:righ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每批</w:t>
            </w:r>
          </w:p>
          <w:p>
            <w:pPr>
              <w:pStyle w:val="14"/>
              <w:spacing w:before="37"/>
              <w:ind w:righ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产生量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1" w:lineRule="exact"/>
              <w:ind w:right="3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每年</w:t>
            </w:r>
          </w:p>
          <w:p>
            <w:pPr>
              <w:pStyle w:val="14"/>
              <w:spacing w:before="37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产生量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/>
              <w:ind w:left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</w:t>
            </w:r>
            <w:r>
              <w:rPr>
                <w:rFonts w:ascii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/>
              <w:ind w:left="178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密</w:t>
            </w:r>
            <w:r>
              <w:rPr>
                <w:rFonts w:ascii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42"/>
              <w:ind w:left="3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形态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7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w w:val="99"/>
                <w:sz w:val="21"/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7"/>
              <w:ind w:right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412" w:hRule="exact"/>
        </w:trPr>
        <w:tc>
          <w:tcPr>
            <w:tcW w:w="350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25"/>
              </w:tabs>
              <w:spacing w:before="28"/>
              <w:ind w:right="94"/>
              <w:jc w:val="righ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5"/>
                <w:sz w:val="21"/>
                <w:szCs w:val="21"/>
              </w:rPr>
              <w:t>合</w:t>
            </w:r>
            <w:r>
              <w:rPr>
                <w:rFonts w:ascii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w w:val="95"/>
                <w:sz w:val="21"/>
                <w:szCs w:val="21"/>
              </w:rPr>
              <w:t>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78"/>
              <w:ind w:lef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--</w:t>
            </w:r>
          </w:p>
        </w:tc>
      </w:tr>
    </w:tbl>
    <w:p>
      <w:pPr>
        <w:spacing w:before="10"/>
        <w:rPr>
          <w:rFonts w:ascii="仿宋" w:hAnsi="仿宋" w:eastAsia="仿宋"/>
          <w:b/>
          <w:bCs/>
          <w:sz w:val="6"/>
          <w:szCs w:val="6"/>
        </w:rPr>
      </w:pPr>
    </w:p>
    <w:p>
      <w:pPr>
        <w:tabs>
          <w:tab w:val="left" w:pos="2888"/>
          <w:tab w:val="left" w:pos="4465"/>
          <w:tab w:val="left" w:pos="6145"/>
          <w:tab w:val="left" w:pos="7405"/>
          <w:tab w:val="left" w:pos="7825"/>
          <w:tab w:val="left" w:pos="8245"/>
        </w:tabs>
        <w:spacing w:before="34"/>
        <w:ind w:left="160" w:right="88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单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位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责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spacing w:val="-104"/>
          <w:w w:val="99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盖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章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报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联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系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电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话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报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期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年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月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日</w:t>
      </w:r>
    </w:p>
    <w:p>
      <w:pPr>
        <w:spacing w:before="3"/>
        <w:rPr>
          <w:rFonts w:ascii="宋体"/>
          <w:sz w:val="16"/>
          <w:szCs w:val="16"/>
          <w:lang w:eastAsia="zh-CN"/>
        </w:rPr>
      </w:pPr>
    </w:p>
    <w:p>
      <w:pPr>
        <w:spacing w:line="280" w:lineRule="auto"/>
        <w:ind w:left="580" w:right="173" w:hanging="420"/>
        <w:jc w:val="both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3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pacing w:val="-3"/>
          <w:sz w:val="21"/>
          <w:szCs w:val="21"/>
          <w:lang w:eastAsia="zh-CN"/>
        </w:rPr>
        <w:t>、表头横线处填写企业名称。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spacing w:val="-3"/>
          <w:sz w:val="21"/>
          <w:szCs w:val="21"/>
          <w:lang w:eastAsia="zh-CN"/>
        </w:rPr>
        <w:t>、吨</w:t>
      </w:r>
      <w:r>
        <w:rPr>
          <w:rFonts w:ascii="Times New Roman" w:hAnsi="Times New Roman" w:cs="Times New Roman"/>
          <w:spacing w:val="-3"/>
          <w:sz w:val="21"/>
          <w:szCs w:val="21"/>
          <w:lang w:eastAsia="zh-CN"/>
        </w:rPr>
        <w:t>/</w:t>
      </w:r>
      <w:r>
        <w:rPr>
          <w:rFonts w:hint="eastAsia" w:ascii="宋体" w:hAnsi="宋体" w:cs="宋体"/>
          <w:spacing w:val="-3"/>
          <w:sz w:val="21"/>
          <w:szCs w:val="21"/>
          <w:lang w:eastAsia="zh-CN"/>
        </w:rPr>
        <w:t>年：指自然年度内的量。自然年度是指当年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月</w:t>
      </w:r>
      <w:r>
        <w:rPr>
          <w:rFonts w:ascii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日至</w:t>
      </w:r>
      <w:r>
        <w:rPr>
          <w:rFonts w:ascii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12 </w:t>
      </w:r>
      <w:r>
        <w:rPr>
          <w:rFonts w:hint="eastAsia" w:ascii="宋体" w:hAnsi="宋体" w:cs="宋体"/>
          <w:sz w:val="21"/>
          <w:szCs w:val="21"/>
          <w:lang w:eastAsia="zh-CN"/>
        </w:rPr>
        <w:t>月</w:t>
      </w:r>
      <w:r>
        <w:rPr>
          <w:rFonts w:ascii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31</w:t>
      </w:r>
      <w:r>
        <w:rPr>
          <w:rFonts w:ascii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日。</w:t>
      </w:r>
      <w:r>
        <w:rPr>
          <w:rFonts w:ascii="Times New Roman" w:hAnsi="Times New Roman" w:cs="Times New Roman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z w:val="21"/>
          <w:szCs w:val="21"/>
          <w:lang w:eastAsia="zh-CN"/>
        </w:rPr>
        <w:t>、单位：指计量单位，原则上应填写吨。若填写升、立方米等其他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剂量单位，则需填写该危险废物的密度。</w:t>
      </w:r>
      <w:r>
        <w:rPr>
          <w:rFonts w:ascii="Times New Roman" w:hAnsi="Times New Roman" w:cs="Times New Roman"/>
          <w:sz w:val="21"/>
          <w:szCs w:val="21"/>
          <w:lang w:eastAsia="zh-CN"/>
        </w:rPr>
        <w:t>4</w:t>
      </w:r>
      <w:r>
        <w:rPr>
          <w:rFonts w:hint="eastAsia" w:ascii="宋体" w:hAnsi="宋体" w:cs="宋体"/>
          <w:sz w:val="21"/>
          <w:szCs w:val="21"/>
          <w:lang w:eastAsia="zh-CN"/>
        </w:rPr>
        <w:t>、废物代码：根据《国家危险废物名录》填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写。</w:t>
      </w:r>
    </w:p>
    <w:p>
      <w:pPr>
        <w:spacing w:line="280" w:lineRule="auto"/>
        <w:jc w:val="both"/>
        <w:rPr>
          <w:rFonts w:ascii="宋体"/>
          <w:sz w:val="21"/>
          <w:szCs w:val="21"/>
          <w:lang w:eastAsia="zh-CN"/>
        </w:rPr>
        <w:sectPr>
          <w:type w:val="continuous"/>
          <w:pgSz w:w="11910" w:h="16840"/>
          <w:pgMar w:top="1200" w:right="1620" w:bottom="1140" w:left="1640" w:header="720" w:footer="720" w:gutter="0"/>
          <w:cols w:space="720" w:num="1"/>
        </w:sectPr>
      </w:pPr>
    </w:p>
    <w:p>
      <w:pPr>
        <w:spacing w:before="3"/>
        <w:rPr>
          <w:rFonts w:ascii="宋体"/>
          <w:sz w:val="10"/>
          <w:szCs w:val="10"/>
          <w:lang w:eastAsia="zh-CN"/>
        </w:rPr>
      </w:pPr>
    </w:p>
    <w:p>
      <w:pPr>
        <w:tabs>
          <w:tab w:val="left" w:pos="2405"/>
        </w:tabs>
        <w:spacing w:before="26"/>
        <w:ind w:left="5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ascii="仿宋" w:hAnsi="仿宋" w:eastAsia="仿宋" w:cs="仿宋"/>
          <w:b/>
          <w:bCs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危险废物特性表</w:t>
      </w:r>
    </w:p>
    <w:p>
      <w:pPr>
        <w:spacing w:before="7"/>
        <w:rPr>
          <w:rFonts w:ascii="仿宋" w:hAnsi="仿宋" w:eastAsia="仿宋"/>
          <w:b/>
          <w:bCs/>
          <w:sz w:val="15"/>
          <w:szCs w:val="15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1050"/>
        <w:gridCol w:w="885"/>
        <w:gridCol w:w="1665"/>
        <w:gridCol w:w="2081"/>
        <w:gridCol w:w="1633"/>
        <w:gridCol w:w="1824"/>
        <w:gridCol w:w="966"/>
        <w:gridCol w:w="1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19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23"/>
              <w:ind w:left="98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废物代码：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line="247" w:lineRule="exact"/>
              <w:ind w:left="10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行业码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line="247" w:lineRule="exact"/>
              <w:ind w:left="13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顺序码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line="247" w:lineRule="exact"/>
              <w:ind w:left="103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类别码</w:t>
            </w:r>
          </w:p>
        </w:tc>
        <w:tc>
          <w:tcPr>
            <w:tcW w:w="371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58" w:lineRule="exact"/>
              <w:ind w:left="103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废物名称及描述：</w:t>
            </w:r>
          </w:p>
        </w:tc>
        <w:tc>
          <w:tcPr>
            <w:tcW w:w="420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1624"/>
              </w:tabs>
              <w:spacing w:before="123"/>
              <w:ind w:left="102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</w:rPr>
              <w:t>单</w:t>
            </w:r>
            <w:r>
              <w:rPr>
                <w:rFonts w:ascii="宋体" w:hAnsi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位：</w:t>
            </w:r>
            <w:r>
              <w:rPr>
                <w:rFonts w:ascii="宋体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</w:rPr>
              <w:t>密</w:t>
            </w:r>
            <w:r>
              <w:rPr>
                <w:rFonts w:ascii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度：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1948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0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</w:trPr>
        <w:tc>
          <w:tcPr>
            <w:tcW w:w="1346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2"/>
              <w:ind w:left="98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主要危险特性（请勾选，如列表中无请在横线上填写并勾选）</w:t>
            </w:r>
          </w:p>
          <w:p>
            <w:pPr>
              <w:pStyle w:val="14"/>
              <w:tabs>
                <w:tab w:val="left" w:pos="1518"/>
                <w:tab w:val="left" w:pos="2008"/>
                <w:tab w:val="left" w:pos="3234"/>
                <w:tab w:val="left" w:pos="3724"/>
                <w:tab w:val="left" w:pos="4948"/>
                <w:tab w:val="left" w:pos="5438"/>
                <w:tab w:val="left" w:pos="6453"/>
                <w:tab w:val="left" w:pos="7048"/>
                <w:tab w:val="left" w:pos="8063"/>
                <w:tab w:val="left" w:pos="8658"/>
                <w:tab w:val="left" w:pos="10094"/>
                <w:tab w:val="left" w:pos="10583"/>
                <w:tab w:val="left" w:pos="12018"/>
              </w:tabs>
              <w:spacing w:before="33" w:line="283" w:lineRule="exact"/>
              <w:ind w:left="50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腐蚀性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急性毒性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浸出毒性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易燃性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反应性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含毒性物质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感染性物质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]</w:t>
            </w:r>
          </w:p>
          <w:p>
            <w:pPr>
              <w:pStyle w:val="14"/>
              <w:spacing w:line="267" w:lineRule="exact"/>
              <w:ind w:left="50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其他（请描述）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46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39"/>
              <w:ind w:left="98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废物主要化学组分及含量：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346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59" w:lineRule="exact"/>
              <w:ind w:left="98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废物表观形态（请勾选，如列表中无请在横线上填写并勾选）</w:t>
            </w:r>
          </w:p>
          <w:p>
            <w:pPr>
              <w:pStyle w:val="14"/>
              <w:tabs>
                <w:tab w:val="left" w:pos="1310"/>
                <w:tab w:val="left" w:pos="2774"/>
                <w:tab w:val="left" w:pos="3786"/>
                <w:tab w:val="left" w:pos="5560"/>
                <w:tab w:val="left" w:pos="6364"/>
                <w:tab w:val="left" w:pos="8349"/>
                <w:tab w:val="left" w:pos="9153"/>
                <w:tab w:val="left" w:pos="11137"/>
                <w:tab w:val="left" w:pos="11924"/>
                <w:tab w:val="left" w:pos="12362"/>
              </w:tabs>
              <w:spacing w:line="288" w:lineRule="exact"/>
              <w:ind w:left="5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固态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半固态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液态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</w:rPr>
              <w:t>气态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46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50" w:lineRule="exact"/>
              <w:ind w:left="98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贮存情况</w:t>
            </w:r>
          </w:p>
          <w:p>
            <w:pPr>
              <w:pStyle w:val="14"/>
              <w:tabs>
                <w:tab w:val="left" w:pos="6443"/>
                <w:tab w:val="left" w:pos="7247"/>
                <w:tab w:val="left" w:pos="7634"/>
                <w:tab w:val="left" w:pos="8438"/>
                <w:tab w:val="left" w:pos="8822"/>
                <w:tab w:val="left" w:pos="9837"/>
                <w:tab w:val="left" w:pos="10221"/>
                <w:tab w:val="left" w:pos="10904"/>
                <w:tab w:val="left" w:pos="11342"/>
              </w:tabs>
              <w:spacing w:line="284" w:lineRule="exact"/>
              <w:ind w:left="50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7.1</w:t>
            </w:r>
            <w:r>
              <w:rPr>
                <w:rFonts w:ascii="Times New Roman" w:hAnsi="Times New Roman" w:cs="Times New Roman"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贮存方式（请勾选，如列表中无请在横线上填写并勾选）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圆桶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槽罐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编织袋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]</w:t>
            </w:r>
          </w:p>
          <w:p>
            <w:pPr>
              <w:pStyle w:val="14"/>
              <w:tabs>
                <w:tab w:val="left" w:pos="6954"/>
              </w:tabs>
              <w:spacing w:line="287" w:lineRule="exact"/>
              <w:ind w:left="506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7.2</w:t>
            </w:r>
            <w:r>
              <w:rPr>
                <w:rFonts w:ascii="Times New Roman" w:hAnsi="Times New Roman" w:cs="Times New Roman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容器数量：</w:t>
            </w:r>
            <w:r>
              <w:rPr>
                <w:rFonts w:ascii="宋体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7.3</w:t>
            </w:r>
            <w:r>
              <w:rPr>
                <w:rFonts w:ascii="Times New Roman" w:hAnsi="Times New Roman" w:cs="Times New Roman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容器规格：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46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1912"/>
                <w:tab w:val="left" w:pos="4838"/>
                <w:tab w:val="left" w:pos="5606"/>
              </w:tabs>
              <w:spacing w:line="251" w:lineRule="exact"/>
              <w:ind w:left="98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8.</w:t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废物流向信息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spacing w:val="-17"/>
                <w:w w:val="95"/>
                <w:sz w:val="21"/>
                <w:szCs w:val="21"/>
                <w:lang w:eastAsia="zh-CN"/>
              </w:rPr>
              <w:t>是否委托外单位利用</w:t>
            </w:r>
            <w:r>
              <w:rPr>
                <w:rFonts w:ascii="Times New Roman" w:hAnsi="Times New Roman" w:cs="Times New Roman"/>
                <w:spacing w:val="-17"/>
                <w:w w:val="95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pacing w:val="-17"/>
                <w:w w:val="95"/>
                <w:sz w:val="21"/>
                <w:szCs w:val="21"/>
                <w:lang w:eastAsia="zh-CN"/>
              </w:rPr>
              <w:t>处置：是</w:t>
            </w:r>
            <w:r>
              <w:rPr>
                <w:rFonts w:ascii="Times New Roman" w:hAnsi="Times New Roman" w:cs="Times New Roman"/>
                <w:spacing w:val="-17"/>
                <w:w w:val="95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spacing w:val="-17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]</w:t>
            </w:r>
            <w:r>
              <w:rPr>
                <w:rFonts w:ascii="Times New Roman" w:hAnsi="Times New Roman" w:cs="Times New Roman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]</w:t>
            </w:r>
          </w:p>
          <w:p>
            <w:pPr>
              <w:pStyle w:val="14"/>
              <w:tabs>
                <w:tab w:val="left" w:pos="6023"/>
                <w:tab w:val="left" w:pos="8018"/>
                <w:tab w:val="left" w:pos="10223"/>
              </w:tabs>
              <w:spacing w:line="283" w:lineRule="exact"/>
              <w:ind w:left="506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8.1</w:t>
            </w:r>
            <w:r>
              <w:rPr>
                <w:rFonts w:ascii="Times New Roman" w:hAnsi="Times New Roman" w:cs="Times New Roman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单位内部利用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处置方式代码及方法描述：</w:t>
            </w:r>
            <w:r>
              <w:rPr>
                <w:rFonts w:ascii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设施名称：</w:t>
            </w:r>
            <w:r>
              <w:rPr>
                <w:rFonts w:ascii="宋体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w w:val="95"/>
                <w:sz w:val="21"/>
                <w:szCs w:val="21"/>
                <w:lang w:eastAsia="zh-CN"/>
              </w:rPr>
              <w:t>设施负责人</w:t>
            </w:r>
            <w:r>
              <w:rPr>
                <w:rFonts w:ascii="宋体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联系方式：</w:t>
            </w:r>
          </w:p>
          <w:p>
            <w:pPr>
              <w:pStyle w:val="14"/>
              <w:spacing w:line="287" w:lineRule="exact"/>
              <w:ind w:left="506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8.2</w:t>
            </w:r>
            <w:r>
              <w:rPr>
                <w:rFonts w:ascii="Times New Roman" w:hAnsi="Times New Roman" w:cs="Times New Roman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委托外单位利用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处置情况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6" w:lineRule="exact"/>
              <w:ind w:left="897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位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名</w:t>
            </w:r>
            <w:r>
              <w:rPr>
                <w:rFonts w:ascii="宋体" w:hAnsi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6" w:lineRule="exact"/>
              <w:ind w:left="107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所在地</w:t>
            </w:r>
          </w:p>
        </w:tc>
        <w:tc>
          <w:tcPr>
            <w:tcW w:w="3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6" w:lineRule="exact"/>
              <w:ind w:left="818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危险废物经营许可证号</w:t>
            </w:r>
          </w:p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61" w:lineRule="exact"/>
              <w:ind w:left="329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利用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处置方式代码及方法描述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6" w:lineRule="exact"/>
              <w:ind w:left="16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46" w:lineRule="exact"/>
              <w:ind w:left="281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21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3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3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9"/>
        <w:rPr>
          <w:rFonts w:ascii="仿宋" w:hAnsi="仿宋" w:eastAsia="仿宋"/>
          <w:b/>
          <w:bCs/>
          <w:sz w:val="6"/>
          <w:szCs w:val="6"/>
        </w:rPr>
      </w:pPr>
    </w:p>
    <w:p>
      <w:pPr>
        <w:tabs>
          <w:tab w:val="left" w:pos="4524"/>
          <w:tab w:val="left" w:pos="7464"/>
          <w:tab w:val="left" w:pos="10719"/>
          <w:tab w:val="left" w:pos="12084"/>
          <w:tab w:val="left" w:pos="12607"/>
          <w:tab w:val="left" w:pos="13239"/>
        </w:tabs>
        <w:spacing w:before="34" w:line="345" w:lineRule="auto"/>
        <w:ind w:left="113" w:right="114" w:firstLine="105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1"/>
          <w:w w:val="99"/>
          <w:sz w:val="21"/>
          <w:szCs w:val="21"/>
          <w:lang w:eastAsia="zh-CN"/>
        </w:rPr>
        <w:t>单位负责人：（盖章）</w:t>
      </w:r>
      <w:r>
        <w:rPr>
          <w:rFonts w:ascii="宋体"/>
          <w:spacing w:val="-11"/>
          <w:w w:val="99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填报人：</w:t>
      </w:r>
      <w:r>
        <w:rPr>
          <w:rFonts w:ascii="宋体"/>
          <w:w w:val="99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联系电话：</w:t>
      </w:r>
      <w:r>
        <w:rPr>
          <w:rFonts w:ascii="宋体"/>
          <w:w w:val="99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填报日期：</w:t>
      </w:r>
      <w:r>
        <w:rPr>
          <w:rFonts w:ascii="宋体"/>
          <w:w w:val="99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年</w:t>
      </w:r>
      <w:r>
        <w:rPr>
          <w:rFonts w:ascii="宋体"/>
          <w:w w:val="99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月</w:t>
      </w:r>
      <w:r>
        <w:rPr>
          <w:rFonts w:ascii="宋体"/>
          <w:w w:val="99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日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2"/>
          <w:w w:val="95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pacing w:val="-2"/>
          <w:w w:val="95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pacing w:val="-2"/>
          <w:w w:val="95"/>
          <w:sz w:val="21"/>
          <w:szCs w:val="21"/>
          <w:lang w:eastAsia="zh-CN"/>
        </w:rPr>
        <w:t>、表头横线处填写企业名称。</w:t>
      </w:r>
      <w:r>
        <w:rPr>
          <w:rFonts w:ascii="Times New Roman" w:hAnsi="Times New Roman" w:cs="Times New Roman"/>
          <w:spacing w:val="-2"/>
          <w:w w:val="95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spacing w:val="-2"/>
          <w:w w:val="95"/>
          <w:sz w:val="21"/>
          <w:szCs w:val="21"/>
          <w:lang w:eastAsia="zh-CN"/>
        </w:rPr>
        <w:t>、本表每年填写一次，每种危险废物填写一页。</w:t>
      </w:r>
      <w:r>
        <w:rPr>
          <w:rFonts w:ascii="Times New Roman" w:hAnsi="Times New Roman" w:cs="Times New Roman"/>
          <w:spacing w:val="-2"/>
          <w:w w:val="95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pacing w:val="-2"/>
          <w:w w:val="95"/>
          <w:sz w:val="21"/>
          <w:szCs w:val="21"/>
          <w:lang w:eastAsia="zh-CN"/>
        </w:rPr>
        <w:t>、危险废物代码：属于《国家危险废物名录》的危险废物，填写</w:t>
      </w:r>
      <w:r>
        <w:rPr>
          <w:rFonts w:ascii="Times New Roman" w:hAnsi="Times New Roman" w:cs="Times New Roman"/>
          <w:spacing w:val="-2"/>
          <w:w w:val="95"/>
          <w:sz w:val="21"/>
          <w:szCs w:val="21"/>
          <w:lang w:eastAsia="zh-CN"/>
        </w:rPr>
        <w:t>“1”</w:t>
      </w:r>
    </w:p>
    <w:p>
      <w:pPr>
        <w:spacing w:line="236" w:lineRule="exact"/>
        <w:ind w:left="533" w:right="114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并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写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相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应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代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码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未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列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入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《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国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家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危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名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录</w:t>
      </w:r>
      <w:r>
        <w:rPr>
          <w:rFonts w:hint="eastAsia" w:ascii="宋体" w:hAnsi="宋体" w:cs="宋体"/>
          <w:spacing w:val="-104"/>
          <w:w w:val="99"/>
          <w:sz w:val="21"/>
          <w:szCs w:val="21"/>
          <w:lang w:eastAsia="zh-CN"/>
        </w:rPr>
        <w:t>》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经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鉴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别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属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于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危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的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写</w:t>
      </w:r>
      <w:r>
        <w:rPr>
          <w:rFonts w:ascii="Times New Roman" w:hAnsi="Times New Roman" w:cs="Times New Roman"/>
          <w:spacing w:val="1"/>
          <w:w w:val="99"/>
          <w:sz w:val="21"/>
          <w:szCs w:val="21"/>
          <w:lang w:eastAsia="zh-CN"/>
        </w:rPr>
        <w:t>“</w:t>
      </w:r>
      <w:r>
        <w:rPr>
          <w:rFonts w:ascii="Times New Roman" w:hAnsi="Times New Roman" w:cs="Times New Roman"/>
          <w:spacing w:val="-2"/>
          <w:w w:val="99"/>
          <w:sz w:val="21"/>
          <w:szCs w:val="21"/>
          <w:lang w:eastAsia="zh-CN"/>
        </w:rPr>
        <w:t>0</w:t>
      </w:r>
      <w:r>
        <w:rPr>
          <w:rFonts w:ascii="Times New Roman" w:hAnsi="Times New Roman" w:cs="Times New Roman"/>
          <w:spacing w:val="1"/>
          <w:w w:val="99"/>
          <w:sz w:val="21"/>
          <w:szCs w:val="21"/>
          <w:lang w:eastAsia="zh-CN"/>
        </w:rPr>
        <w:t>”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并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可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不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写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代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码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pacing w:val="1"/>
          <w:w w:val="99"/>
          <w:sz w:val="21"/>
          <w:szCs w:val="21"/>
          <w:lang w:eastAsia="zh-CN"/>
        </w:rPr>
        <w:t>4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用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处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置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方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式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及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代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码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用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方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式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包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括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：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R1</w:t>
      </w:r>
    </w:p>
    <w:p>
      <w:pPr>
        <w:spacing w:before="50" w:line="280" w:lineRule="auto"/>
        <w:ind w:left="533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w w:val="99"/>
          <w:sz w:val="21"/>
          <w:szCs w:val="21"/>
          <w:lang w:eastAsia="zh-CN"/>
        </w:rPr>
        <w:t>作为燃料（直接燃烧除外）或以其他方式产生能量，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 xml:space="preserve">R2 </w:t>
      </w:r>
      <w:r>
        <w:rPr>
          <w:rFonts w:hint="eastAsia" w:ascii="宋体" w:hAnsi="宋体" w:cs="宋体"/>
          <w:spacing w:val="-6"/>
          <w:w w:val="99"/>
          <w:sz w:val="21"/>
          <w:szCs w:val="21"/>
          <w:lang w:eastAsia="zh-CN"/>
        </w:rPr>
        <w:t>溶剂回收</w:t>
      </w:r>
      <w:r>
        <w:rPr>
          <w:rFonts w:ascii="Times New Roman" w:hAnsi="Times New Roman" w:cs="Times New Roman"/>
          <w:spacing w:val="-6"/>
          <w:w w:val="99"/>
          <w:sz w:val="21"/>
          <w:szCs w:val="21"/>
          <w:lang w:eastAsia="zh-CN"/>
        </w:rPr>
        <w:t>/</w:t>
      </w:r>
      <w:r>
        <w:rPr>
          <w:rFonts w:hint="eastAsia" w:ascii="宋体" w:hAnsi="宋体" w:cs="宋体"/>
          <w:spacing w:val="-6"/>
          <w:w w:val="99"/>
          <w:sz w:val="21"/>
          <w:szCs w:val="21"/>
          <w:lang w:eastAsia="zh-CN"/>
        </w:rPr>
        <w:t>再生（如蒸馏、萃取等），</w:t>
      </w:r>
      <w:r>
        <w:rPr>
          <w:rFonts w:ascii="Times New Roman" w:hAnsi="Times New Roman" w:cs="Times New Roman"/>
          <w:spacing w:val="-6"/>
          <w:w w:val="99"/>
          <w:sz w:val="21"/>
          <w:szCs w:val="21"/>
          <w:lang w:eastAsia="zh-CN"/>
        </w:rPr>
        <w:t>R3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再循环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/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再利用不是用作溶剂的有机物，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 xml:space="preserve">R4 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再循环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/</w:t>
      </w:r>
      <w:r>
        <w:rPr>
          <w:rFonts w:ascii="Times New Roman" w:hAnsi="Times New Roman" w:cs="Times New Roman"/>
          <w:spacing w:val="-9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再利用金属和金属化合物，</w:t>
      </w:r>
      <w:r>
        <w:rPr>
          <w:rFonts w:ascii="Times New Roman" w:hAnsi="Times New Roman" w:cs="Times New Roman"/>
          <w:sz w:val="21"/>
          <w:szCs w:val="21"/>
          <w:lang w:eastAsia="zh-CN"/>
        </w:rPr>
        <w:t>R5</w:t>
      </w:r>
      <w:r>
        <w:rPr>
          <w:rFonts w:ascii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再循环</w:t>
      </w:r>
      <w:r>
        <w:rPr>
          <w:rFonts w:ascii="Times New Roman" w:hAnsi="Times New Roman" w:cs="Times New Roman"/>
          <w:sz w:val="21"/>
          <w:szCs w:val="21"/>
          <w:lang w:eastAsia="zh-CN"/>
        </w:rPr>
        <w:t>/</w:t>
      </w:r>
      <w:r>
        <w:rPr>
          <w:rFonts w:hint="eastAsia" w:ascii="宋体" w:hAnsi="宋体" w:cs="宋体"/>
          <w:sz w:val="21"/>
          <w:szCs w:val="21"/>
          <w:lang w:eastAsia="zh-CN"/>
        </w:rPr>
        <w:t>再利用其他无机物，</w:t>
      </w:r>
      <w:r>
        <w:rPr>
          <w:rFonts w:ascii="Times New Roman" w:hAnsi="Times New Roman" w:cs="Times New Roman"/>
          <w:sz w:val="21"/>
          <w:szCs w:val="21"/>
          <w:lang w:eastAsia="zh-CN"/>
        </w:rPr>
        <w:t>R6</w:t>
      </w:r>
      <w:r>
        <w:rPr>
          <w:rFonts w:ascii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再生酸或碱，</w:t>
      </w:r>
      <w:r>
        <w:rPr>
          <w:rFonts w:ascii="Times New Roman" w:hAnsi="Times New Roman" w:cs="Times New Roman"/>
          <w:sz w:val="21"/>
          <w:szCs w:val="21"/>
          <w:lang w:eastAsia="zh-CN"/>
        </w:rPr>
        <w:t>R7</w:t>
      </w:r>
      <w:r>
        <w:rPr>
          <w:rFonts w:ascii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回收污染减除剂的组分，</w:t>
      </w:r>
      <w:r>
        <w:rPr>
          <w:rFonts w:ascii="Times New Roman" w:hAnsi="Times New Roman" w:cs="Times New Roman"/>
          <w:sz w:val="21"/>
          <w:szCs w:val="21"/>
          <w:lang w:eastAsia="zh-CN"/>
        </w:rPr>
        <w:t>R8</w:t>
      </w:r>
      <w:r>
        <w:rPr>
          <w:rFonts w:ascii="Times New Roman" w:hAnsi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回收催化剂组分，</w:t>
      </w:r>
      <w:r>
        <w:rPr>
          <w:rFonts w:ascii="Times New Roman" w:hAnsi="Times New Roman" w:cs="Times New Roman"/>
          <w:sz w:val="21"/>
          <w:szCs w:val="21"/>
          <w:lang w:eastAsia="zh-CN"/>
        </w:rPr>
        <w:t>R9</w:t>
      </w:r>
      <w:r>
        <w:rPr>
          <w:rFonts w:ascii="Times New Roman" w:hAnsi="Times New Roman" w:cs="Times New Roman"/>
          <w:spacing w:val="-13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废油再提炼或其他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废油的再利用，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R15</w:t>
      </w:r>
      <w:r>
        <w:rPr>
          <w:rFonts w:ascii="Times New Roman" w:hAnsi="Times New Roman" w:cs="Times New Roman"/>
          <w:spacing w:val="9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其他；等。处置方式包括：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D1</w:t>
      </w:r>
      <w:r>
        <w:rPr>
          <w:rFonts w:ascii="Times New Roman" w:hAnsi="Times New Roman" w:cs="Times New Roman"/>
          <w:spacing w:val="12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填埋，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D9</w:t>
      </w:r>
      <w:r>
        <w:rPr>
          <w:rFonts w:ascii="Times New Roman" w:hAnsi="Times New Roman" w:cs="Times New Roman"/>
          <w:spacing w:val="12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3"/>
          <w:w w:val="99"/>
          <w:sz w:val="21"/>
          <w:szCs w:val="21"/>
          <w:lang w:eastAsia="zh-CN"/>
        </w:rPr>
        <w:t>物理化学处理（如蒸发、干燥、中和、沉淀等），不包括填埋或焚烧前的预处理，</w:t>
      </w:r>
      <w:r>
        <w:rPr>
          <w:rFonts w:ascii="Times New Roman" w:hAnsi="Times New Roman" w:cs="Times New Roman"/>
          <w:spacing w:val="-3"/>
          <w:w w:val="99"/>
          <w:sz w:val="21"/>
          <w:szCs w:val="21"/>
          <w:lang w:eastAsia="zh-CN"/>
        </w:rPr>
        <w:t>D10</w:t>
      </w:r>
      <w:r>
        <w:rPr>
          <w:rFonts w:ascii="Times New Roman" w:hAnsi="Times New Roman" w:cs="Times New Roman"/>
          <w:spacing w:val="-43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焚烧，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D16</w:t>
      </w:r>
      <w:r>
        <w:rPr>
          <w:rFonts w:ascii="Times New Roman" w:hAnsi="Times New Roman" w:cs="Times New Roman"/>
          <w:spacing w:val="8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其他；等。其他方式，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C1</w:t>
      </w:r>
      <w:r>
        <w:rPr>
          <w:rFonts w:ascii="Times New Roman" w:hAnsi="Times New Roman" w:cs="Times New Roman"/>
          <w:spacing w:val="6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水泥窑共处置，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C2</w:t>
      </w:r>
      <w:r>
        <w:rPr>
          <w:rFonts w:ascii="Times New Roman" w:hAnsi="Times New Roman" w:cs="Times New Roman"/>
          <w:spacing w:val="8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生产建筑材料，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C3</w:t>
      </w:r>
      <w:r>
        <w:rPr>
          <w:rFonts w:ascii="Times New Roman" w:hAnsi="Times New Roman" w:cs="Times New Roman"/>
          <w:spacing w:val="10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5"/>
          <w:w w:val="99"/>
          <w:sz w:val="21"/>
          <w:szCs w:val="21"/>
          <w:lang w:eastAsia="zh-CN"/>
        </w:rPr>
        <w:t>清洗（包装容器）。铬渣的利用处置方式代码如下：</w:t>
      </w:r>
      <w:r>
        <w:rPr>
          <w:rFonts w:ascii="Times New Roman" w:hAnsi="Times New Roman" w:cs="Times New Roman"/>
          <w:spacing w:val="-5"/>
          <w:w w:val="99"/>
          <w:sz w:val="21"/>
          <w:szCs w:val="21"/>
          <w:lang w:eastAsia="zh-CN"/>
        </w:rPr>
        <w:t>G21</w:t>
      </w:r>
      <w:r>
        <w:rPr>
          <w:rFonts w:ascii="Times New Roman" w:hAnsi="Times New Roman" w:cs="Times New Roman"/>
          <w:spacing w:val="8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干法解毒，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G22</w:t>
      </w:r>
      <w:r>
        <w:rPr>
          <w:rFonts w:ascii="Times New Roman" w:hAnsi="Times New Roman" w:cs="Times New Roman"/>
          <w:spacing w:val="-48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湿法解毒，</w:t>
      </w:r>
      <w:r>
        <w:rPr>
          <w:rFonts w:ascii="Times New Roman" w:hAnsi="Times New Roman" w:cs="Times New Roman"/>
          <w:sz w:val="21"/>
          <w:szCs w:val="21"/>
          <w:lang w:eastAsia="zh-CN"/>
        </w:rPr>
        <w:t>G23</w:t>
      </w:r>
      <w:r>
        <w:rPr>
          <w:rFonts w:ascii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烧结炼铁，</w:t>
      </w:r>
      <w:r>
        <w:rPr>
          <w:rFonts w:ascii="Times New Roman" w:hAnsi="Times New Roman" w:cs="Times New Roman"/>
          <w:sz w:val="21"/>
          <w:szCs w:val="21"/>
          <w:lang w:eastAsia="zh-CN"/>
        </w:rPr>
        <w:t>G24</w:t>
      </w:r>
      <w:r>
        <w:rPr>
          <w:rFonts w:ascii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生产水泥，</w:t>
      </w:r>
      <w:r>
        <w:rPr>
          <w:rFonts w:ascii="Times New Roman" w:hAnsi="Times New Roman" w:cs="Times New Roman"/>
          <w:sz w:val="21"/>
          <w:szCs w:val="21"/>
          <w:lang w:eastAsia="zh-CN"/>
        </w:rPr>
        <w:t>G29</w:t>
      </w:r>
      <w:r>
        <w:rPr>
          <w:rFonts w:ascii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其他。</w:t>
      </w:r>
      <w:r>
        <w:rPr>
          <w:rFonts w:ascii="Times New Roman" w:hAnsi="Times New Roman" w:cs="Times New Roman"/>
          <w:sz w:val="21"/>
          <w:szCs w:val="21"/>
          <w:lang w:eastAsia="zh-CN"/>
        </w:rPr>
        <w:t>5</w:t>
      </w:r>
      <w:r>
        <w:rPr>
          <w:rFonts w:hint="eastAsia" w:ascii="宋体" w:hAnsi="宋体" w:cs="宋体"/>
          <w:sz w:val="21"/>
          <w:szCs w:val="21"/>
          <w:lang w:eastAsia="zh-CN"/>
        </w:rPr>
        <w:t>、填写</w:t>
      </w:r>
      <w:r>
        <w:rPr>
          <w:rFonts w:ascii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R15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sz w:val="21"/>
          <w:szCs w:val="21"/>
          <w:lang w:eastAsia="zh-CN"/>
        </w:rPr>
        <w:t>D16</w:t>
      </w:r>
      <w:r>
        <w:rPr>
          <w:rFonts w:ascii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的，请简要描述利用或处置方法。</w:t>
      </w:r>
    </w:p>
    <w:p>
      <w:pPr>
        <w:spacing w:line="280" w:lineRule="auto"/>
        <w:rPr>
          <w:rFonts w:ascii="宋体"/>
          <w:sz w:val="21"/>
          <w:szCs w:val="21"/>
          <w:lang w:eastAsia="zh-CN"/>
        </w:rPr>
        <w:sectPr>
          <w:footerReference r:id="rId16" w:type="default"/>
          <w:footerReference r:id="rId17" w:type="even"/>
          <w:pgSz w:w="16840" w:h="11910" w:orient="landscape"/>
          <w:pgMar w:top="1100" w:right="1360" w:bottom="1120" w:left="1360" w:header="0" w:footer="930" w:gutter="0"/>
          <w:cols w:space="720" w:num="1"/>
        </w:sectPr>
      </w:pPr>
    </w:p>
    <w:p>
      <w:pPr>
        <w:spacing w:before="7"/>
        <w:rPr>
          <w:rFonts w:ascii="宋体"/>
          <w:sz w:val="24"/>
          <w:szCs w:val="24"/>
          <w:lang w:eastAsia="zh-CN"/>
        </w:rPr>
      </w:pPr>
    </w:p>
    <w:p>
      <w:pPr>
        <w:tabs>
          <w:tab w:val="left" w:pos="6812"/>
        </w:tabs>
        <w:spacing w:before="26"/>
        <w:ind w:left="4472" w:right="114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lang w:eastAsia="zh-CN"/>
        </w:rPr>
        <w:t>表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/>
        </w:rPr>
        <w:t>1.3</w:t>
      </w:r>
      <w:r>
        <w:rPr>
          <w:rFonts w:ascii="Times New Roman" w:hAnsi="Times New Roman" w:cs="Times New Roman"/>
          <w:spacing w:val="-1"/>
          <w:sz w:val="24"/>
          <w:szCs w:val="24"/>
          <w:u w:val="thick" w:color="000000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u w:val="thick" w:color="000000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危险废物产生情况一览表</w:t>
      </w:r>
    </w:p>
    <w:p>
      <w:pPr>
        <w:spacing w:before="2"/>
        <w:rPr>
          <w:rFonts w:ascii="仿宋" w:hAnsi="仿宋" w:eastAsia="仿宋"/>
          <w:b/>
          <w:bCs/>
          <w:sz w:val="13"/>
          <w:szCs w:val="13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219"/>
        <w:gridCol w:w="1160"/>
        <w:gridCol w:w="1659"/>
        <w:gridCol w:w="1458"/>
        <w:gridCol w:w="1652"/>
        <w:gridCol w:w="1981"/>
        <w:gridCol w:w="1785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16"/>
                <w:szCs w:val="16"/>
                <w:lang w:eastAsia="zh-CN"/>
              </w:rPr>
            </w:pPr>
          </w:p>
          <w:p>
            <w:pPr>
              <w:pStyle w:val="14"/>
              <w:ind w:right="8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0" w:line="272" w:lineRule="exact"/>
              <w:ind w:left="394" w:right="186" w:hanging="21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危险废物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0" w:line="272" w:lineRule="exact"/>
              <w:ind w:left="365" w:right="156" w:hanging="21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危险废物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代码</w:t>
            </w: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16"/>
                <w:szCs w:val="16"/>
              </w:rPr>
            </w:pPr>
          </w:p>
          <w:p>
            <w:pPr>
              <w:pStyle w:val="14"/>
              <w:ind w:left="40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产生工序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16"/>
                <w:szCs w:val="16"/>
              </w:rPr>
            </w:pPr>
          </w:p>
          <w:p>
            <w:pPr>
              <w:pStyle w:val="14"/>
              <w:ind w:left="16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产生源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车间</w:t>
            </w:r>
          </w:p>
        </w:tc>
        <w:tc>
          <w:tcPr>
            <w:tcW w:w="16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"/>
              <w:rPr>
                <w:rFonts w:ascii="仿宋" w:hAnsi="仿宋" w:eastAsia="仿宋"/>
                <w:b/>
                <w:bCs/>
                <w:sz w:val="16"/>
                <w:szCs w:val="16"/>
              </w:rPr>
            </w:pPr>
          </w:p>
          <w:p>
            <w:pPr>
              <w:pStyle w:val="14"/>
              <w:ind w:left="40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废物流向</w:t>
            </w:r>
          </w:p>
        </w:tc>
        <w:tc>
          <w:tcPr>
            <w:tcW w:w="19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0" w:line="272" w:lineRule="exact"/>
              <w:ind w:left="355" w:right="145" w:hanging="209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委托外单位利用处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置的企业名称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0" w:line="272" w:lineRule="exact"/>
              <w:ind w:left="677" w:right="152" w:hanging="52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危险废物许可证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编号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10" w:line="272" w:lineRule="exact"/>
              <w:ind w:left="450" w:right="443" w:firstLine="17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上年度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产生量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3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2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4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3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2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3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2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3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6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12"/>
              <w:ind w:right="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w w:val="98"/>
                <w:sz w:val="21"/>
                <w:szCs w:val="21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8"/>
        <w:rPr>
          <w:rFonts w:ascii="仿宋" w:hAnsi="仿宋" w:eastAsia="仿宋"/>
          <w:b/>
          <w:bCs/>
          <w:sz w:val="6"/>
          <w:szCs w:val="6"/>
        </w:rPr>
      </w:pPr>
    </w:p>
    <w:p>
      <w:pPr>
        <w:tabs>
          <w:tab w:val="left" w:pos="4424"/>
          <w:tab w:val="left" w:pos="7364"/>
          <w:tab w:val="left" w:pos="10619"/>
          <w:tab w:val="left" w:pos="11984"/>
          <w:tab w:val="left" w:pos="12507"/>
          <w:tab w:val="left" w:pos="13139"/>
        </w:tabs>
        <w:spacing w:before="34"/>
        <w:ind w:left="119" w:right="114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单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位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责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spacing w:val="-104"/>
          <w:w w:val="99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盖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章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报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联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系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电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话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报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期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年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月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日</w:t>
      </w:r>
    </w:p>
    <w:p>
      <w:pPr>
        <w:spacing w:before="5"/>
        <w:rPr>
          <w:rFonts w:ascii="宋体"/>
          <w:sz w:val="19"/>
          <w:szCs w:val="19"/>
          <w:lang w:eastAsia="zh-CN"/>
        </w:rPr>
      </w:pPr>
    </w:p>
    <w:p>
      <w:pPr>
        <w:spacing w:line="271" w:lineRule="auto"/>
        <w:ind w:left="644" w:right="114" w:hanging="420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、表头横线处填写企业名称；本表每年填写一次，不同工序产生相同类别的废物，需分别编号以示区别。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、废物代码：按《国家危险废物名录》</w:t>
      </w:r>
      <w:r>
        <w:rPr>
          <w:rFonts w:ascii="宋体" w:hAnsi="宋体" w:cs="宋体"/>
          <w:spacing w:val="57"/>
          <w:w w:val="9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填写。</w:t>
      </w:r>
      <w:r>
        <w:rPr>
          <w:rFonts w:ascii="Times New Roman" w:hAnsi="Times New Roman" w:cs="Times New Roman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z w:val="21"/>
          <w:szCs w:val="21"/>
          <w:lang w:eastAsia="zh-CN"/>
        </w:rPr>
        <w:t>、废物流向：包括自行利用处置的和委托外单位利用处置。若委托外单位利用处置，需填写</w:t>
      </w:r>
      <w:r>
        <w:rPr>
          <w:rFonts w:ascii="Times New Roman" w:hAnsi="Times New Roman" w:cs="Times New Roman"/>
          <w:sz w:val="21"/>
          <w:szCs w:val="21"/>
          <w:lang w:eastAsia="zh-CN"/>
        </w:rPr>
        <w:t>“</w:t>
      </w:r>
      <w:r>
        <w:rPr>
          <w:rFonts w:hint="eastAsia" w:ascii="宋体" w:hAnsi="宋体" w:cs="宋体"/>
          <w:sz w:val="21"/>
          <w:szCs w:val="21"/>
          <w:lang w:eastAsia="zh-CN"/>
        </w:rPr>
        <w:t>委托外单位利用处置的企业名称</w:t>
      </w:r>
      <w:r>
        <w:rPr>
          <w:rFonts w:ascii="Times New Roman" w:hAnsi="Times New Roman" w:cs="Times New Roman"/>
          <w:sz w:val="21"/>
          <w:szCs w:val="21"/>
          <w:lang w:eastAsia="zh-CN"/>
        </w:rPr>
        <w:t>”</w:t>
      </w:r>
      <w:r>
        <w:rPr>
          <w:rFonts w:hint="eastAsia" w:ascii="宋体" w:hAnsi="宋体" w:cs="宋体"/>
          <w:sz w:val="21"/>
          <w:szCs w:val="21"/>
          <w:lang w:eastAsia="zh-CN"/>
        </w:rPr>
        <w:t>和</w:t>
      </w:r>
      <w:r>
        <w:rPr>
          <w:rFonts w:ascii="Times New Roman" w:hAnsi="Times New Roman" w:cs="Times New Roman"/>
          <w:sz w:val="21"/>
          <w:szCs w:val="21"/>
          <w:lang w:eastAsia="zh-CN"/>
        </w:rPr>
        <w:t>“</w:t>
      </w:r>
      <w:r>
        <w:rPr>
          <w:rFonts w:hint="eastAsia" w:ascii="宋体" w:hAnsi="宋体" w:cs="宋体"/>
          <w:sz w:val="21"/>
          <w:szCs w:val="21"/>
          <w:lang w:eastAsia="zh-CN"/>
        </w:rPr>
        <w:t>危险废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物经营许可证编号</w:t>
      </w:r>
      <w:r>
        <w:rPr>
          <w:rFonts w:ascii="Times New Roman" w:hAnsi="Times New Roman" w:cs="Times New Roman"/>
          <w:sz w:val="21"/>
          <w:szCs w:val="21"/>
          <w:lang w:eastAsia="zh-CN"/>
        </w:rPr>
        <w:t>”</w:t>
      </w:r>
      <w:r>
        <w:rPr>
          <w:rFonts w:hint="eastAsia" w:ascii="宋体" w:hAnsi="宋体" w:cs="宋体"/>
          <w:sz w:val="21"/>
          <w:szCs w:val="21"/>
          <w:lang w:eastAsia="zh-CN"/>
        </w:rPr>
        <w:t>栏。</w:t>
      </w:r>
    </w:p>
    <w:p>
      <w:pPr>
        <w:spacing w:line="271" w:lineRule="auto"/>
        <w:rPr>
          <w:rFonts w:ascii="宋体"/>
          <w:sz w:val="21"/>
          <w:szCs w:val="21"/>
          <w:lang w:eastAsia="zh-CN"/>
        </w:rPr>
        <w:sectPr>
          <w:pgSz w:w="16840" w:h="11910" w:orient="landscape"/>
          <w:pgMar w:top="1100" w:right="1260" w:bottom="1120" w:left="1460" w:header="0" w:footer="930" w:gutter="0"/>
          <w:cols w:space="720" w:num="1"/>
        </w:sectPr>
      </w:pPr>
    </w:p>
    <w:p>
      <w:pPr>
        <w:spacing w:before="12"/>
        <w:rPr>
          <w:rFonts w:ascii="宋体"/>
          <w:sz w:val="10"/>
          <w:szCs w:val="10"/>
          <w:lang w:eastAsia="zh-CN"/>
        </w:rPr>
      </w:pPr>
    </w:p>
    <w:p>
      <w:pPr>
        <w:rPr>
          <w:rFonts w:ascii="宋体"/>
          <w:sz w:val="10"/>
          <w:szCs w:val="10"/>
          <w:lang w:eastAsia="zh-CN"/>
        </w:rPr>
        <w:sectPr>
          <w:footerReference r:id="rId18" w:type="default"/>
          <w:footerReference r:id="rId19" w:type="even"/>
          <w:pgSz w:w="16840" w:h="11910" w:orient="landscape"/>
          <w:pgMar w:top="1100" w:right="1260" w:bottom="1120" w:left="1360" w:header="0" w:footer="930" w:gutter="0"/>
          <w:cols w:space="720" w:num="1"/>
        </w:sectPr>
      </w:pPr>
    </w:p>
    <w:p>
      <w:pPr>
        <w:pStyle w:val="2"/>
        <w:spacing w:before="7"/>
        <w:ind w:left="113" w:right="-18" w:firstLine="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ascii="黑体" w:hAnsi="黑体" w:eastAsia="黑体" w:cs="黑体"/>
          <w:spacing w:val="-77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3-2</w:t>
      </w:r>
    </w:p>
    <w:p>
      <w:pPr>
        <w:spacing w:before="9"/>
        <w:rPr>
          <w:rFonts w:ascii="黑体" w:hAnsi="黑体" w:eastAsia="黑体"/>
          <w:sz w:val="28"/>
          <w:szCs w:val="28"/>
          <w:lang w:eastAsia="zh-CN"/>
        </w:rPr>
      </w:pPr>
      <w:r>
        <w:rPr>
          <w:lang w:eastAsia="zh-CN"/>
        </w:rPr>
        <w:br w:type="column"/>
      </w:r>
    </w:p>
    <w:p>
      <w:pPr>
        <w:ind w:right="4002"/>
        <w:jc w:val="center"/>
        <w:rPr>
          <w:rFonts w:ascii="Arial Unicode MS" w:hAnsi="Arial Unicode MS" w:eastAsia="Arial Unicode MS"/>
          <w:sz w:val="32"/>
          <w:szCs w:val="32"/>
          <w:lang w:eastAsia="zh-CN"/>
        </w:rPr>
      </w:pP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危</w:t>
      </w:r>
      <w:r>
        <w:rPr>
          <w:rFonts w:ascii="Arial Unicode MS" w:hAnsi="Arial Unicode MS" w:eastAsia="Arial Unicode MS" w:cs="Arial Unicode MS"/>
          <w:spacing w:val="-31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险</w:t>
      </w:r>
      <w:r>
        <w:rPr>
          <w:rFonts w:ascii="Arial Unicode MS" w:hAnsi="Arial Unicode MS" w:eastAsia="Arial Unicode MS" w:cs="Arial Unicode MS"/>
          <w:spacing w:val="-29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废</w:t>
      </w:r>
      <w:r>
        <w:rPr>
          <w:rFonts w:ascii="Arial Unicode MS" w:hAnsi="Arial Unicode MS" w:eastAsia="Arial Unicode MS" w:cs="Arial Unicode MS"/>
          <w:spacing w:val="-31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物</w:t>
      </w:r>
      <w:r>
        <w:rPr>
          <w:rFonts w:ascii="Arial Unicode MS" w:hAnsi="Arial Unicode MS" w:eastAsia="Arial Unicode MS" w:cs="Arial Unicode MS"/>
          <w:spacing w:val="-31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台</w:t>
      </w:r>
      <w:r>
        <w:rPr>
          <w:rFonts w:ascii="Arial Unicode MS" w:hAnsi="Arial Unicode MS" w:eastAsia="Arial Unicode MS" w:cs="Arial Unicode MS"/>
          <w:spacing w:val="-29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账</w:t>
      </w:r>
      <w:r>
        <w:rPr>
          <w:rFonts w:ascii="Arial Unicode MS" w:hAnsi="Arial Unicode MS" w:eastAsia="Arial Unicode MS" w:cs="Arial Unicode MS"/>
          <w:spacing w:val="-31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记</w:t>
      </w:r>
      <w:r>
        <w:rPr>
          <w:rFonts w:ascii="Arial Unicode MS" w:hAnsi="Arial Unicode MS" w:eastAsia="Arial Unicode MS" w:cs="Arial Unicode MS"/>
          <w:spacing w:val="-31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录</w:t>
      </w:r>
      <w:r>
        <w:rPr>
          <w:rFonts w:ascii="Arial Unicode MS" w:hAnsi="Arial Unicode MS" w:eastAsia="Arial Unicode MS" w:cs="Arial Unicode MS"/>
          <w:spacing w:val="-29"/>
          <w:sz w:val="32"/>
          <w:szCs w:val="32"/>
          <w:lang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表</w:t>
      </w:r>
    </w:p>
    <w:p>
      <w:pPr>
        <w:spacing w:before="202"/>
        <w:ind w:right="4002"/>
        <w:jc w:val="center"/>
        <w:rPr>
          <w:rFonts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（以危险废物管理流程的第</w:t>
      </w:r>
      <w:r>
        <w:rPr>
          <w:rFonts w:ascii="楷体" w:hAnsi="楷体" w:eastAsia="楷体" w:cs="楷体"/>
          <w:spacing w:val="-83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zh-CN"/>
        </w:rPr>
        <w:t>3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种情形为例）</w:t>
      </w:r>
    </w:p>
    <w:p>
      <w:pPr>
        <w:spacing w:before="11"/>
        <w:rPr>
          <w:rFonts w:ascii="楷体" w:hAnsi="楷体" w:eastAsia="楷体"/>
          <w:sz w:val="26"/>
          <w:szCs w:val="26"/>
          <w:lang w:eastAsia="zh-CN"/>
        </w:rPr>
      </w:pPr>
    </w:p>
    <w:p>
      <w:pPr>
        <w:tabs>
          <w:tab w:val="left" w:pos="839"/>
        </w:tabs>
        <w:ind w:right="3992"/>
        <w:jc w:val="center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pacing w:val="-62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危险废物产生环节记录表</w:t>
      </w:r>
    </w:p>
    <w:p>
      <w:pPr>
        <w:jc w:val="center"/>
        <w:rPr>
          <w:rFonts w:ascii="仿宋" w:hAnsi="仿宋" w:eastAsia="仿宋"/>
          <w:sz w:val="24"/>
          <w:szCs w:val="24"/>
          <w:lang w:eastAsia="zh-CN"/>
        </w:rPr>
        <w:sectPr>
          <w:type w:val="continuous"/>
          <w:pgSz w:w="16840" w:h="11910" w:orient="landscape"/>
          <w:pgMar w:top="1200" w:right="1260" w:bottom="1140" w:left="1360" w:header="720" w:footer="720" w:gutter="0"/>
          <w:cols w:equalWidth="0" w:num="2">
            <w:col w:w="938" w:space="2966"/>
            <w:col w:w="10316"/>
          </w:cols>
        </w:sectPr>
      </w:pPr>
    </w:p>
    <w:p>
      <w:pPr>
        <w:spacing w:before="4"/>
        <w:rPr>
          <w:rFonts w:ascii="仿宋" w:hAnsi="仿宋" w:eastAsia="仿宋"/>
          <w:b/>
          <w:bCs/>
          <w:sz w:val="20"/>
          <w:szCs w:val="20"/>
          <w:lang w:eastAsia="zh-CN"/>
        </w:rPr>
      </w:pPr>
    </w:p>
    <w:p>
      <w:pPr>
        <w:tabs>
          <w:tab w:val="left" w:pos="3953"/>
          <w:tab w:val="left" w:pos="9833"/>
        </w:tabs>
        <w:spacing w:before="26"/>
        <w:ind w:left="353" w:right="204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记录表编号：</w:t>
      </w:r>
      <w:r>
        <w:rPr>
          <w:rFonts w:ascii="仿宋" w:hAnsi="仿宋" w:eastAsia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产生工序编号及名称：</w:t>
      </w:r>
      <w:r>
        <w:rPr>
          <w:rFonts w:ascii="仿宋" w:hAnsi="仿宋" w:eastAsia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废物编号及名称：</w:t>
      </w:r>
    </w:p>
    <w:p>
      <w:pPr>
        <w:spacing w:before="9"/>
        <w:rPr>
          <w:rFonts w:ascii="仿宋" w:hAnsi="仿宋" w:eastAsia="仿宋"/>
          <w:sz w:val="14"/>
          <w:szCs w:val="14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74"/>
        <w:gridCol w:w="825"/>
        <w:gridCol w:w="191"/>
        <w:gridCol w:w="840"/>
        <w:gridCol w:w="1365"/>
        <w:gridCol w:w="735"/>
        <w:gridCol w:w="1364"/>
        <w:gridCol w:w="1057"/>
        <w:gridCol w:w="1024"/>
        <w:gridCol w:w="650"/>
        <w:gridCol w:w="1050"/>
        <w:gridCol w:w="1365"/>
        <w:gridCol w:w="16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tabs>
                <w:tab w:val="left" w:pos="634"/>
              </w:tabs>
              <w:spacing w:before="114"/>
              <w:ind w:left="10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产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生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tabs>
                <w:tab w:val="left" w:pos="652"/>
              </w:tabs>
              <w:spacing w:before="114"/>
              <w:ind w:left="12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情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况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/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spacing w:before="114"/>
              <w:ind w:left="43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转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tabs>
                <w:tab w:val="left" w:pos="831"/>
              </w:tabs>
              <w:spacing w:before="114"/>
              <w:ind w:left="3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移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情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spacing w:before="114"/>
              <w:ind w:left="30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况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827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 w:line="272" w:lineRule="exact"/>
              <w:ind w:left="176" w:right="18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产生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日期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 w:line="272" w:lineRule="exact"/>
              <w:ind w:left="221" w:right="22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产生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pStyle w:val="14"/>
              <w:ind w:left="29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pStyle w:val="14"/>
              <w:ind w:left="20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 w:line="272" w:lineRule="exact"/>
              <w:ind w:left="414" w:right="163" w:hanging="24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容器材质及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容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9" w:line="272" w:lineRule="exact"/>
              <w:ind w:left="151" w:right="15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容器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8" w:lineRule="exact"/>
              <w:ind w:right="1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废物产生部门</w:t>
            </w:r>
          </w:p>
          <w:p>
            <w:pPr>
              <w:pStyle w:val="14"/>
              <w:spacing w:line="272" w:lineRule="exact"/>
              <w:ind w:right="1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经办人</w:t>
            </w:r>
          </w:p>
          <w:p>
            <w:pPr>
              <w:pStyle w:val="14"/>
              <w:spacing w:line="274" w:lineRule="exact"/>
              <w:ind w:right="2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sz w:val="18"/>
                <w:szCs w:val="18"/>
                <w:lang w:eastAsia="zh-CN"/>
              </w:rPr>
            </w:pPr>
          </w:p>
          <w:p>
            <w:pPr>
              <w:pStyle w:val="14"/>
              <w:ind w:left="10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转移日期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pStyle w:val="14"/>
              <w:ind w:left="8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转移时间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pStyle w:val="14"/>
              <w:ind w:left="11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pStyle w:val="14"/>
              <w:ind w:left="31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去向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38" w:lineRule="exact"/>
              <w:ind w:right="1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废物产生部门</w:t>
            </w:r>
          </w:p>
          <w:p>
            <w:pPr>
              <w:pStyle w:val="14"/>
              <w:spacing w:line="272" w:lineRule="exact"/>
              <w:ind w:right="1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经办人</w:t>
            </w:r>
          </w:p>
          <w:p>
            <w:pPr>
              <w:pStyle w:val="14"/>
              <w:spacing w:line="274" w:lineRule="exact"/>
              <w:ind w:right="2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38" w:lineRule="exact"/>
              <w:ind w:left="2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废物运送部门</w:t>
            </w:r>
          </w:p>
          <w:p>
            <w:pPr>
              <w:pStyle w:val="14"/>
              <w:spacing w:line="272" w:lineRule="exact"/>
              <w:ind w:left="2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经办人</w:t>
            </w:r>
          </w:p>
          <w:p>
            <w:pPr>
              <w:pStyle w:val="14"/>
              <w:spacing w:line="274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rPr>
          <w:trHeight w:val="572" w:hRule="exac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spacing w:before="13"/>
        <w:rPr>
          <w:rFonts w:ascii="仿宋" w:hAnsi="仿宋" w:eastAsia="仿宋"/>
          <w:sz w:val="8"/>
          <w:szCs w:val="8"/>
          <w:lang w:eastAsia="zh-CN"/>
        </w:rPr>
      </w:pPr>
    </w:p>
    <w:p>
      <w:pPr>
        <w:spacing w:before="34" w:line="271" w:lineRule="auto"/>
        <w:ind w:left="744" w:right="204" w:hanging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宋体" w:hAnsi="宋体" w:cs="宋体"/>
          <w:spacing w:val="2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pacing w:val="2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pacing w:val="2"/>
          <w:sz w:val="21"/>
          <w:szCs w:val="21"/>
          <w:lang w:eastAsia="zh-CN"/>
        </w:rPr>
        <w:t>、本单由危险废物产生部门填写，适用于危险废物日产日清的情形；其他情形可做适当调整。</w:t>
      </w:r>
      <w:r>
        <w:rPr>
          <w:rFonts w:ascii="Times New Roman" w:hAnsi="Times New Roman" w:cs="Times New Roman"/>
          <w:spacing w:val="2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spacing w:val="2"/>
          <w:sz w:val="21"/>
          <w:szCs w:val="21"/>
          <w:lang w:eastAsia="zh-CN"/>
        </w:rPr>
        <w:t>、产生工序编号及名称与表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1.1</w:t>
      </w:r>
      <w:r>
        <w:rPr>
          <w:rFonts w:ascii="Times New Roman" w:hAnsi="Times New Roman" w:cs="Times New Roman"/>
          <w:spacing w:val="-22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中的产生工序编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号及名称相一致。</w:t>
      </w:r>
      <w:r>
        <w:rPr>
          <w:rFonts w:ascii="Times New Roman" w:hAnsi="Times New Roman" w:cs="Times New Roman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z w:val="21"/>
          <w:szCs w:val="21"/>
          <w:lang w:eastAsia="zh-CN"/>
        </w:rPr>
        <w:t>、废物编号及名称与表</w:t>
      </w:r>
      <w:r>
        <w:rPr>
          <w:rFonts w:ascii="宋体" w:hAnsi="宋体" w:cs="宋体"/>
          <w:spacing w:val="-64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1.1</w:t>
      </w:r>
      <w:r>
        <w:rPr>
          <w:rFonts w:ascii="Times New Roman" w:hAnsi="Times New Roman" w:cs="Times New Roman"/>
          <w:spacing w:val="-11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5"/>
          <w:sz w:val="21"/>
          <w:szCs w:val="21"/>
          <w:lang w:eastAsia="zh-CN"/>
        </w:rPr>
        <w:t>中的废物编号及名称相一致。</w:t>
      </w:r>
      <w:r>
        <w:rPr>
          <w:rFonts w:ascii="Times New Roman" w:hAnsi="Times New Roman" w:cs="Times New Roman"/>
          <w:spacing w:val="5"/>
          <w:sz w:val="21"/>
          <w:szCs w:val="21"/>
          <w:lang w:eastAsia="zh-CN"/>
        </w:rPr>
        <w:t>4</w:t>
      </w:r>
      <w:r>
        <w:rPr>
          <w:rFonts w:hint="eastAsia" w:ascii="宋体" w:hAnsi="宋体" w:cs="宋体"/>
          <w:spacing w:val="5"/>
          <w:sz w:val="21"/>
          <w:szCs w:val="21"/>
          <w:lang w:eastAsia="zh-CN"/>
        </w:rPr>
        <w:t>、转移日期、时间：为废物转移出产生环节的日期和时间，如</w:t>
      </w:r>
      <w:r>
        <w:rPr>
          <w:rFonts w:ascii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11</w:t>
      </w:r>
    </w:p>
    <w:p>
      <w:pPr>
        <w:spacing w:before="5"/>
        <w:ind w:left="744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w w:val="99"/>
          <w:sz w:val="21"/>
          <w:szCs w:val="21"/>
          <w:lang w:eastAsia="zh-CN"/>
        </w:rPr>
        <w:t>月</w:t>
      </w:r>
      <w:r>
        <w:rPr>
          <w:rFonts w:ascii="宋体" w:hAnsi="宋体" w:cs="宋体"/>
          <w:spacing w:val="-43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w w:val="99"/>
          <w:sz w:val="21"/>
          <w:szCs w:val="21"/>
          <w:lang w:eastAsia="zh-CN"/>
        </w:rPr>
        <w:t>1</w:t>
      </w:r>
      <w:r>
        <w:rPr>
          <w:rFonts w:ascii="Times New Roman" w:hAnsi="Times New Roman" w:cs="Times New Roman"/>
          <w:spacing w:val="6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9"/>
          <w:w w:val="99"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spacing w:val="-5"/>
          <w:w w:val="99"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spacing w:val="1"/>
          <w:w w:val="99"/>
          <w:sz w:val="21"/>
          <w:szCs w:val="21"/>
          <w:lang w:eastAsia="zh-CN"/>
        </w:rPr>
        <w:t>16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：</w:t>
      </w:r>
      <w:r>
        <w:rPr>
          <w:rFonts w:ascii="Times New Roman" w:hAnsi="Times New Roman" w:cs="Times New Roman"/>
          <w:spacing w:val="1"/>
          <w:w w:val="99"/>
          <w:sz w:val="21"/>
          <w:szCs w:val="21"/>
          <w:lang w:eastAsia="zh-CN"/>
        </w:rPr>
        <w:t>5</w:t>
      </w:r>
      <w:r>
        <w:rPr>
          <w:rFonts w:ascii="Times New Roman" w:hAnsi="Times New Roman" w:cs="Times New Roman"/>
          <w:spacing w:val="-2"/>
          <w:w w:val="99"/>
          <w:sz w:val="21"/>
          <w:szCs w:val="21"/>
          <w:lang w:eastAsia="zh-CN"/>
        </w:rPr>
        <w:t>5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。</w:t>
      </w:r>
      <w:r>
        <w:rPr>
          <w:rFonts w:ascii="Times New Roman" w:hAnsi="Times New Roman" w:cs="Times New Roman"/>
          <w:spacing w:val="1"/>
          <w:w w:val="99"/>
          <w:sz w:val="21"/>
          <w:szCs w:val="21"/>
          <w:lang w:eastAsia="zh-CN"/>
        </w:rPr>
        <w:t>5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废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物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去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向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此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危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转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移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的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去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向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（如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贮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存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部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门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名称</w:t>
      </w:r>
      <w:r>
        <w:rPr>
          <w:rFonts w:hint="eastAsia" w:ascii="宋体" w:hAnsi="宋体" w:cs="宋体"/>
          <w:spacing w:val="-104"/>
          <w:w w:val="99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果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直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接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委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托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外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单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位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利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处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置的</w:t>
      </w:r>
      <w:r>
        <w:rPr>
          <w:rFonts w:hint="eastAsia" w:ascii="宋体" w:hAnsi="宋体" w:cs="宋体"/>
          <w:spacing w:val="-13"/>
          <w:w w:val="99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则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还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应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当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写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转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移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联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单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编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号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。</w:t>
      </w:r>
    </w:p>
    <w:p>
      <w:pPr>
        <w:spacing w:before="35"/>
        <w:ind w:left="744" w:right="204"/>
        <w:rPr>
          <w:rFonts w:ascii="宋体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6</w:t>
      </w:r>
      <w:r>
        <w:rPr>
          <w:rFonts w:hint="eastAsia" w:ascii="宋体" w:hAnsi="宋体" w:cs="宋体"/>
          <w:sz w:val="21"/>
          <w:szCs w:val="21"/>
          <w:lang w:eastAsia="zh-CN"/>
        </w:rPr>
        <w:t>、本表宜按月装订成册；不同编号废物可分别填写记录表，以利于汇总统计。</w:t>
      </w:r>
    </w:p>
    <w:p>
      <w:pPr>
        <w:rPr>
          <w:rFonts w:ascii="宋体"/>
          <w:sz w:val="21"/>
          <w:szCs w:val="21"/>
          <w:lang w:eastAsia="zh-CN"/>
        </w:rPr>
        <w:sectPr>
          <w:type w:val="continuous"/>
          <w:pgSz w:w="16840" w:h="11910" w:orient="landscape"/>
          <w:pgMar w:top="1200" w:right="1260" w:bottom="1140" w:left="1360" w:header="720" w:footer="720" w:gutter="0"/>
          <w:cols w:space="720" w:num="1"/>
        </w:sectPr>
      </w:pPr>
    </w:p>
    <w:p>
      <w:pPr>
        <w:spacing w:before="3"/>
        <w:rPr>
          <w:rFonts w:ascii="宋体"/>
          <w:sz w:val="10"/>
          <w:szCs w:val="10"/>
          <w:lang w:eastAsia="zh-CN"/>
        </w:rPr>
      </w:pPr>
    </w:p>
    <w:p>
      <w:pPr>
        <w:tabs>
          <w:tab w:val="left" w:pos="849"/>
        </w:tabs>
        <w:spacing w:before="26"/>
        <w:ind w:left="9"/>
        <w:jc w:val="center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pacing w:val="-62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2.2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危险废物贮存环节记录表</w:t>
      </w:r>
    </w:p>
    <w:p>
      <w:pPr>
        <w:rPr>
          <w:rFonts w:ascii="仿宋" w:hAnsi="仿宋" w:eastAsia="仿宋"/>
          <w:b/>
          <w:bCs/>
          <w:sz w:val="24"/>
          <w:szCs w:val="24"/>
          <w:lang w:eastAsia="zh-CN"/>
        </w:rPr>
      </w:pPr>
    </w:p>
    <w:p>
      <w:pPr>
        <w:spacing w:before="1"/>
        <w:rPr>
          <w:rFonts w:ascii="仿宋" w:hAnsi="仿宋" w:eastAsia="仿宋"/>
          <w:b/>
          <w:bCs/>
          <w:sz w:val="34"/>
          <w:szCs w:val="34"/>
          <w:lang w:eastAsia="zh-CN"/>
        </w:rPr>
      </w:pPr>
    </w:p>
    <w:p>
      <w:pPr>
        <w:tabs>
          <w:tab w:val="left" w:pos="6013"/>
        </w:tabs>
        <w:ind w:left="373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记录表编号：</w:t>
      </w:r>
      <w:r>
        <w:rPr>
          <w:rFonts w:ascii="仿宋" w:hAnsi="仿宋" w:eastAsia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废物代码及名称：</w:t>
      </w:r>
    </w:p>
    <w:p>
      <w:pPr>
        <w:spacing w:before="7"/>
        <w:rPr>
          <w:rFonts w:ascii="仿宋" w:hAnsi="仿宋" w:eastAsia="仿宋"/>
          <w:sz w:val="14"/>
          <w:szCs w:val="14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30"/>
        <w:gridCol w:w="1155"/>
        <w:gridCol w:w="735"/>
        <w:gridCol w:w="662"/>
        <w:gridCol w:w="927"/>
        <w:gridCol w:w="676"/>
        <w:gridCol w:w="780"/>
        <w:gridCol w:w="1190"/>
        <w:gridCol w:w="1258"/>
        <w:gridCol w:w="640"/>
        <w:gridCol w:w="640"/>
        <w:gridCol w:w="577"/>
        <w:gridCol w:w="945"/>
        <w:gridCol w:w="1155"/>
        <w:gridCol w:w="1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spacing w:before="142"/>
              <w:ind w:left="9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入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tabs>
                <w:tab w:val="left" w:pos="662"/>
              </w:tabs>
              <w:spacing w:before="142"/>
              <w:ind w:left="13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库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情</w:t>
            </w: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14"/>
              <w:spacing w:before="142"/>
              <w:ind w:left="26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9"/>
                <w:sz w:val="21"/>
                <w:szCs w:val="21"/>
              </w:rPr>
              <w:t>况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/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/>
        </w:tc>
        <w:tc>
          <w:tcPr>
            <w:tcW w:w="125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259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2255"/>
                <w:tab w:val="left" w:pos="2781"/>
                <w:tab w:val="left" w:pos="3307"/>
              </w:tabs>
              <w:spacing w:before="142"/>
              <w:ind w:left="173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出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库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情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ascii="仿宋" w:hAnsi="仿宋" w:eastAsia="仿宋"/>
                <w:sz w:val="16"/>
                <w:szCs w:val="16"/>
              </w:rPr>
            </w:pPr>
          </w:p>
          <w:p>
            <w:pPr>
              <w:pStyle w:val="14"/>
              <w:spacing w:line="272" w:lineRule="exact"/>
              <w:ind w:left="99" w:right="1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入库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日期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ascii="仿宋" w:hAnsi="仿宋" w:eastAsia="仿宋"/>
                <w:sz w:val="16"/>
                <w:szCs w:val="16"/>
              </w:rPr>
            </w:pPr>
          </w:p>
          <w:p>
            <w:pPr>
              <w:pStyle w:val="14"/>
              <w:spacing w:line="272" w:lineRule="exact"/>
              <w:ind w:left="100" w:right="1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入库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15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废物来源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15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37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ascii="仿宋" w:hAnsi="仿宋" w:eastAsia="仿宋"/>
                <w:sz w:val="16"/>
                <w:szCs w:val="16"/>
              </w:rPr>
            </w:pPr>
          </w:p>
          <w:p>
            <w:pPr>
              <w:pStyle w:val="14"/>
              <w:spacing w:line="272" w:lineRule="exact"/>
              <w:ind w:left="143" w:right="39" w:hanging="1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容器材质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及容量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ascii="仿宋" w:hAnsi="仿宋" w:eastAsia="仿宋"/>
                <w:sz w:val="16"/>
                <w:szCs w:val="16"/>
              </w:rPr>
            </w:pPr>
          </w:p>
          <w:p>
            <w:pPr>
              <w:pStyle w:val="14"/>
              <w:spacing w:line="272" w:lineRule="exact"/>
              <w:ind w:left="123" w:right="12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容器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3" w:line="237" w:lineRule="auto"/>
              <w:ind w:left="175" w:right="175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存放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位置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 w:line="272" w:lineRule="exact"/>
              <w:ind w:left="64" w:right="64" w:firstLine="105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废物运送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部门经办人</w:t>
            </w:r>
          </w:p>
          <w:p>
            <w:pPr>
              <w:pStyle w:val="14"/>
              <w:spacing w:line="249" w:lineRule="exact"/>
              <w:ind w:left="17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 w:line="272" w:lineRule="exact"/>
              <w:ind w:left="98" w:right="98" w:firstLine="105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废物贮存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部门经办人</w:t>
            </w:r>
          </w:p>
          <w:p>
            <w:pPr>
              <w:pStyle w:val="14"/>
              <w:spacing w:line="249" w:lineRule="exact"/>
              <w:ind w:left="204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ascii="仿宋" w:hAnsi="仿宋" w:eastAsia="仿宋"/>
                <w:sz w:val="16"/>
                <w:szCs w:val="16"/>
                <w:lang w:eastAsia="zh-CN"/>
              </w:rPr>
            </w:pPr>
          </w:p>
          <w:p>
            <w:pPr>
              <w:pStyle w:val="14"/>
              <w:spacing w:line="272" w:lineRule="exact"/>
              <w:ind w:left="105" w:right="10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出库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日期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ascii="仿宋" w:hAnsi="仿宋" w:eastAsia="仿宋"/>
                <w:sz w:val="16"/>
                <w:szCs w:val="16"/>
              </w:rPr>
            </w:pPr>
          </w:p>
          <w:p>
            <w:pPr>
              <w:pStyle w:val="14"/>
              <w:spacing w:line="272" w:lineRule="exact"/>
              <w:ind w:left="104" w:right="1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出库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7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4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废物去向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 w:line="272" w:lineRule="exact"/>
              <w:ind w:left="46" w:right="47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废物贮存部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门经办人</w:t>
            </w:r>
          </w:p>
          <w:p>
            <w:pPr>
              <w:pStyle w:val="14"/>
              <w:spacing w:line="249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78" w:line="272" w:lineRule="exact"/>
              <w:ind w:left="120" w:right="116" w:firstLine="105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废物运送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部门经办人</w:t>
            </w:r>
          </w:p>
          <w:p>
            <w:pPr>
              <w:pStyle w:val="14"/>
              <w:spacing w:line="249" w:lineRule="exact"/>
              <w:ind w:left="226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sz w:val="9"/>
          <w:szCs w:val="9"/>
          <w:lang w:eastAsia="zh-CN"/>
        </w:rPr>
      </w:pPr>
    </w:p>
    <w:p>
      <w:pPr>
        <w:spacing w:before="34" w:line="271" w:lineRule="auto"/>
        <w:ind w:left="764" w:right="131" w:hanging="420"/>
        <w:jc w:val="both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、本单由废物贮存部门填写。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、废物来源：此危险废物的来源（如废物产生工序编号及名称）。</w:t>
      </w:r>
      <w:r>
        <w:rPr>
          <w:rFonts w:ascii="Times New Roman" w:hAnsi="Times New Roman" w:cs="Times New Roman"/>
          <w:spacing w:val="-1"/>
          <w:w w:val="99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、废物存放位置：此危险废物在贮存库的具体</w:t>
      </w:r>
      <w:r>
        <w:rPr>
          <w:rFonts w:ascii="宋体" w:hAnsi="宋体" w:cs="宋体"/>
          <w:spacing w:val="-74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位置。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4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、废物去向：此危险废物转移的去向。内部自行利用或处置的，填写内部利用或处置部门的名称。委托外单位利用或处置的，填写外单位</w:t>
      </w:r>
      <w:r>
        <w:rPr>
          <w:rFonts w:ascii="宋体" w:hAnsi="宋体" w:cs="宋体"/>
          <w:spacing w:val="6"/>
          <w:w w:val="9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的名称、许可证编号，转移联单编号以及利用处置方式代码。</w:t>
      </w:r>
      <w:r>
        <w:rPr>
          <w:rFonts w:ascii="Times New Roman" w:hAnsi="Times New Roman" w:cs="Times New Roman"/>
          <w:sz w:val="21"/>
          <w:szCs w:val="21"/>
          <w:lang w:eastAsia="zh-CN"/>
        </w:rPr>
        <w:t>5</w:t>
      </w:r>
      <w:r>
        <w:rPr>
          <w:rFonts w:hint="eastAsia" w:ascii="宋体" w:hAnsi="宋体" w:cs="宋体"/>
          <w:sz w:val="21"/>
          <w:szCs w:val="21"/>
          <w:lang w:eastAsia="zh-CN"/>
        </w:rPr>
        <w:t>、本单宜按月装订成册；不同编号废物可分别填写记录表，以利于汇总统计。</w:t>
      </w:r>
    </w:p>
    <w:p>
      <w:pPr>
        <w:spacing w:line="271" w:lineRule="auto"/>
        <w:jc w:val="both"/>
        <w:rPr>
          <w:rFonts w:ascii="宋体"/>
          <w:sz w:val="21"/>
          <w:szCs w:val="21"/>
          <w:lang w:eastAsia="zh-CN"/>
        </w:rPr>
        <w:sectPr>
          <w:pgSz w:w="16840" w:h="11910" w:orient="landscape"/>
          <w:pgMar w:top="1100" w:right="1340" w:bottom="1120" w:left="1340" w:header="0" w:footer="930" w:gutter="0"/>
          <w:cols w:space="720" w:num="1"/>
        </w:sectPr>
      </w:pPr>
    </w:p>
    <w:p>
      <w:pPr>
        <w:spacing w:before="3"/>
        <w:rPr>
          <w:rFonts w:ascii="宋体"/>
          <w:sz w:val="10"/>
          <w:szCs w:val="10"/>
          <w:lang w:eastAsia="zh-CN"/>
        </w:rPr>
      </w:pPr>
    </w:p>
    <w:p>
      <w:pPr>
        <w:tabs>
          <w:tab w:val="left" w:pos="5259"/>
        </w:tabs>
        <w:spacing w:before="26"/>
        <w:ind w:left="4419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表</w:t>
      </w:r>
      <w:r>
        <w:rPr>
          <w:rFonts w:ascii="仿宋" w:hAnsi="仿宋" w:eastAsia="仿宋" w:cs="仿宋"/>
          <w:b/>
          <w:bCs/>
          <w:spacing w:val="-62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危险废物产生单位自行利用处置环节记录表</w:t>
      </w:r>
    </w:p>
    <w:p>
      <w:pPr>
        <w:rPr>
          <w:rFonts w:ascii="仿宋" w:hAnsi="仿宋" w:eastAsia="仿宋"/>
          <w:b/>
          <w:bCs/>
          <w:sz w:val="24"/>
          <w:szCs w:val="24"/>
          <w:lang w:eastAsia="zh-CN"/>
        </w:rPr>
      </w:pPr>
    </w:p>
    <w:p>
      <w:pPr>
        <w:spacing w:before="5"/>
        <w:rPr>
          <w:rFonts w:ascii="仿宋" w:hAnsi="仿宋" w:eastAsia="仿宋"/>
          <w:b/>
          <w:bCs/>
          <w:sz w:val="26"/>
          <w:szCs w:val="26"/>
          <w:lang w:eastAsia="zh-CN"/>
        </w:rPr>
      </w:pPr>
    </w:p>
    <w:p>
      <w:pPr>
        <w:tabs>
          <w:tab w:val="left" w:pos="3893"/>
          <w:tab w:val="left" w:pos="7733"/>
        </w:tabs>
        <w:ind w:left="293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记录表编号：</w:t>
      </w:r>
      <w:r>
        <w:rPr>
          <w:rFonts w:ascii="仿宋" w:hAnsi="仿宋" w:eastAsia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废物代码及名称：</w:t>
      </w:r>
      <w:r>
        <w:rPr>
          <w:rFonts w:ascii="仿宋" w:hAnsi="仿宋" w:eastAsia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废物内部利用</w:t>
      </w:r>
      <w:r>
        <w:rPr>
          <w:rFonts w:ascii="Times New Roman" w:hAnsi="Times New Roman" w:cs="Times New Roman"/>
          <w:sz w:val="24"/>
          <w:szCs w:val="24"/>
          <w:lang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处置设施名称：</w:t>
      </w:r>
    </w:p>
    <w:p>
      <w:pPr>
        <w:spacing w:before="8"/>
        <w:rPr>
          <w:rFonts w:ascii="仿宋" w:hAnsi="仿宋" w:eastAsia="仿宋"/>
          <w:sz w:val="8"/>
          <w:szCs w:val="8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953"/>
        <w:gridCol w:w="1109"/>
        <w:gridCol w:w="1260"/>
        <w:gridCol w:w="1260"/>
        <w:gridCol w:w="1706"/>
        <w:gridCol w:w="816"/>
        <w:gridCol w:w="1158"/>
        <w:gridCol w:w="1473"/>
        <w:gridCol w:w="1578"/>
        <w:gridCol w:w="17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仿宋" w:hAnsi="仿宋" w:eastAsia="仿宋"/>
                <w:lang w:eastAsia="zh-CN"/>
              </w:rPr>
            </w:pPr>
          </w:p>
          <w:p>
            <w:pPr>
              <w:pStyle w:val="14"/>
              <w:ind w:left="98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5"/>
                <w:sz w:val="21"/>
                <w:szCs w:val="21"/>
              </w:rPr>
              <w:t>接收日期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仿宋" w:hAnsi="仿宋" w:eastAsia="仿宋"/>
              </w:rPr>
            </w:pPr>
          </w:p>
          <w:p>
            <w:pPr>
              <w:pStyle w:val="14"/>
              <w:ind w:left="11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5"/>
                <w:sz w:val="21"/>
                <w:szCs w:val="21"/>
              </w:rPr>
              <w:t>接收时间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仿宋" w:hAnsi="仿宋" w:eastAsia="仿宋"/>
              </w:rPr>
            </w:pPr>
          </w:p>
          <w:p>
            <w:pPr>
              <w:pStyle w:val="14"/>
              <w:ind w:left="13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废物来源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仿宋" w:hAnsi="仿宋" w:eastAsia="仿宋"/>
              </w:rPr>
            </w:pPr>
          </w:p>
          <w:p>
            <w:pPr>
              <w:pStyle w:val="14"/>
              <w:ind w:left="41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仿宋" w:hAnsi="仿宋" w:eastAsia="仿宋"/>
              </w:rPr>
            </w:pPr>
          </w:p>
          <w:p>
            <w:pPr>
              <w:pStyle w:val="14"/>
              <w:ind w:left="41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17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仿宋" w:hAnsi="仿宋" w:eastAsia="仿宋"/>
              </w:rPr>
            </w:pPr>
          </w:p>
          <w:p>
            <w:pPr>
              <w:pStyle w:val="14"/>
              <w:ind w:left="11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容器材质及容量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 w:line="273" w:lineRule="auto"/>
              <w:ind w:left="192" w:right="19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容器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个数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 w:line="256" w:lineRule="auto"/>
              <w:ind w:left="154" w:right="154" w:firstLine="18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利用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处置方式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 w:line="256" w:lineRule="auto"/>
              <w:ind w:left="311" w:right="283" w:hanging="2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利用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处置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完毕日期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2" w:line="256" w:lineRule="auto"/>
              <w:ind w:left="365" w:right="126" w:hanging="24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废物利用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处置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完毕时间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line="277" w:lineRule="exact"/>
              <w:ind w:left="2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废物内部利用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14"/>
              <w:spacing w:before="21"/>
              <w:ind w:left="4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处置部门经办人</w:t>
            </w:r>
          </w:p>
          <w:p>
            <w:pPr>
              <w:pStyle w:val="14"/>
              <w:spacing w:before="37"/>
              <w:ind w:left="1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680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680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680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9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28" w:line="278" w:lineRule="auto"/>
        <w:ind w:left="173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、本单由废物内部利用处置部门保存。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、本单按月装订成册；不同编号废物可分别填写交接单，以利于汇总统计。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、根据利用或处置类型，在相</w:t>
      </w:r>
      <w:r>
        <w:rPr>
          <w:rFonts w:ascii="宋体" w:hAnsi="宋体" w:cs="宋体"/>
          <w:spacing w:val="60"/>
          <w:w w:val="9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应的利用或处置下划</w:t>
      </w:r>
      <w:r>
        <w:rPr>
          <w:rFonts w:ascii="Times New Roman" w:hAnsi="Times New Roman" w:cs="Times New Roman"/>
          <w:sz w:val="21"/>
          <w:szCs w:val="21"/>
          <w:lang w:eastAsia="zh-CN"/>
        </w:rPr>
        <w:t>√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spacing w:line="278" w:lineRule="auto"/>
        <w:rPr>
          <w:rFonts w:ascii="宋体"/>
          <w:sz w:val="21"/>
          <w:szCs w:val="21"/>
          <w:lang w:eastAsia="zh-CN"/>
        </w:rPr>
        <w:sectPr>
          <w:footerReference r:id="rId20" w:type="default"/>
          <w:footerReference r:id="rId21" w:type="even"/>
          <w:pgSz w:w="16840" w:h="11910" w:orient="landscape"/>
          <w:pgMar w:top="1100" w:right="1280" w:bottom="1120" w:left="1300" w:header="0" w:footer="930" w:gutter="0"/>
          <w:cols w:space="720" w:num="1"/>
        </w:sectPr>
      </w:pPr>
    </w:p>
    <w:p>
      <w:pPr>
        <w:spacing w:before="12"/>
        <w:rPr>
          <w:rFonts w:ascii="宋体"/>
          <w:sz w:val="10"/>
          <w:szCs w:val="10"/>
          <w:lang w:eastAsia="zh-CN"/>
        </w:rPr>
      </w:pPr>
    </w:p>
    <w:p>
      <w:pPr>
        <w:rPr>
          <w:rFonts w:ascii="宋体"/>
          <w:sz w:val="10"/>
          <w:szCs w:val="10"/>
          <w:lang w:eastAsia="zh-CN"/>
        </w:rPr>
        <w:sectPr>
          <w:pgSz w:w="16840" w:h="11910" w:orient="landscape"/>
          <w:pgMar w:top="1100" w:right="1080" w:bottom="1120" w:left="1080" w:header="0" w:footer="930" w:gutter="0"/>
          <w:cols w:space="720" w:num="1"/>
        </w:sectPr>
      </w:pPr>
    </w:p>
    <w:p>
      <w:pPr>
        <w:pStyle w:val="2"/>
        <w:spacing w:before="7"/>
        <w:ind w:left="393" w:right="-20" w:firstLine="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ascii="黑体" w:hAnsi="黑体" w:eastAsia="黑体" w:cs="黑体"/>
          <w:spacing w:val="-77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3-3</w:t>
      </w:r>
    </w:p>
    <w:p>
      <w:pPr>
        <w:rPr>
          <w:rFonts w:ascii="黑体" w:hAnsi="黑体" w:eastAsia="黑体"/>
          <w:sz w:val="30"/>
          <w:szCs w:val="30"/>
          <w:lang w:eastAsia="zh-CN"/>
        </w:rPr>
      </w:pPr>
    </w:p>
    <w:p>
      <w:pPr>
        <w:spacing w:before="240"/>
        <w:ind w:left="393" w:right="-20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填报单位</w:t>
      </w:r>
      <w:r>
        <w:rPr>
          <w:rFonts w:hint="eastAsia" w:ascii="仿宋" w:hAnsi="仿宋" w:eastAsia="仿宋" w:cs="仿宋"/>
          <w:spacing w:val="-12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（盖章）</w:t>
      </w:r>
    </w:p>
    <w:p>
      <w:pPr>
        <w:rPr>
          <w:rFonts w:ascii="仿宋" w:hAnsi="仿宋" w:eastAsia="仿宋"/>
          <w:sz w:val="28"/>
          <w:szCs w:val="28"/>
          <w:lang w:eastAsia="zh-CN"/>
        </w:rPr>
      </w:pPr>
      <w:r>
        <w:rPr>
          <w:lang w:eastAsia="zh-CN"/>
        </w:rPr>
        <w:br w:type="column"/>
      </w:r>
    </w:p>
    <w:p>
      <w:pPr>
        <w:pStyle w:val="10"/>
        <w:tabs>
          <w:tab w:val="left" w:pos="1713"/>
          <w:tab w:val="left" w:pos="3213"/>
        </w:tabs>
        <w:rPr>
          <w:rFonts w:cs="Calibri"/>
          <w:lang w:eastAsia="zh-CN"/>
        </w:rPr>
      </w:pPr>
      <w:r>
        <w:rPr>
          <w:rFonts w:ascii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 w:cs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年</w:t>
      </w:r>
      <w:r>
        <w:rPr>
          <w:rFonts w:ascii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 w:cs="Times New Roman"/>
          <w:u w:val="single" w:color="000000"/>
          <w:lang w:eastAsia="zh-CN"/>
        </w:rPr>
        <w:tab/>
      </w:r>
      <w:r>
        <w:rPr>
          <w:rFonts w:hint="eastAsia"/>
          <w:spacing w:val="36"/>
          <w:lang w:eastAsia="zh-CN"/>
        </w:rPr>
        <w:t>月危险废物台账企业内部报表</w:t>
      </w:r>
    </w:p>
    <w:p>
      <w:pPr>
        <w:rPr>
          <w:lang w:eastAsia="zh-CN"/>
        </w:rPr>
        <w:sectPr>
          <w:type w:val="continuous"/>
          <w:pgSz w:w="16840" w:h="11910" w:orient="landscape"/>
          <w:pgMar w:top="1200" w:right="1080" w:bottom="1140" w:left="1080" w:header="720" w:footer="720" w:gutter="0"/>
          <w:cols w:equalWidth="0" w:num="2">
            <w:col w:w="2434" w:space="520"/>
            <w:col w:w="11726"/>
          </w:cols>
        </w:sectPr>
      </w:pPr>
    </w:p>
    <w:p>
      <w:pPr>
        <w:spacing w:before="17"/>
        <w:rPr>
          <w:rFonts w:ascii="Arial Unicode MS" w:hAnsi="Arial Unicode MS" w:eastAsia="Arial Unicode MS"/>
          <w:sz w:val="10"/>
          <w:szCs w:val="10"/>
          <w:lang w:eastAsia="zh-CN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22"/>
        <w:gridCol w:w="924"/>
        <w:gridCol w:w="1110"/>
        <w:gridCol w:w="930"/>
        <w:gridCol w:w="1166"/>
        <w:gridCol w:w="774"/>
        <w:gridCol w:w="732"/>
        <w:gridCol w:w="913"/>
        <w:gridCol w:w="1099"/>
        <w:gridCol w:w="1058"/>
        <w:gridCol w:w="930"/>
        <w:gridCol w:w="927"/>
        <w:gridCol w:w="927"/>
        <w:gridCol w:w="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</w:tcPr>
          <w:p>
            <w:pPr>
              <w:pStyle w:val="14"/>
              <w:rPr>
                <w:rFonts w:ascii="Arial Unicode MS" w:hAnsi="Arial Unicode MS" w:eastAsia="Arial Unicode MS"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5"/>
              <w:rPr>
                <w:rFonts w:ascii="Arial Unicode MS" w:hAnsi="Arial Unicode MS" w:eastAsia="Arial Unicode MS"/>
                <w:sz w:val="11"/>
                <w:szCs w:val="11"/>
                <w:lang w:eastAsia="zh-CN"/>
              </w:rPr>
            </w:pPr>
          </w:p>
          <w:p>
            <w:pPr>
              <w:pStyle w:val="14"/>
              <w:ind w:left="7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废物代码</w:t>
            </w:r>
          </w:p>
        </w:tc>
        <w:tc>
          <w:tcPr>
            <w:tcW w:w="102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Arial Unicode MS" w:hAnsi="Arial Unicode MS" w:eastAsia="Arial Unicode MS"/>
                <w:sz w:val="20"/>
                <w:szCs w:val="20"/>
              </w:rPr>
            </w:pPr>
          </w:p>
          <w:p>
            <w:pPr>
              <w:pStyle w:val="14"/>
              <w:spacing w:before="5"/>
              <w:rPr>
                <w:rFonts w:ascii="Arial Unicode MS" w:hAnsi="Arial Unicode MS" w:eastAsia="Arial Unicode MS"/>
                <w:sz w:val="11"/>
                <w:szCs w:val="11"/>
              </w:rPr>
            </w:pPr>
          </w:p>
          <w:p>
            <w:pPr>
              <w:pStyle w:val="14"/>
              <w:ind w:left="8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废物名称</w:t>
            </w:r>
          </w:p>
        </w:tc>
        <w:tc>
          <w:tcPr>
            <w:tcW w:w="92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"/>
              <w:rPr>
                <w:rFonts w:ascii="Arial Unicode MS" w:hAnsi="Arial Unicode MS" w:eastAsia="Arial Unicode MS"/>
                <w:sz w:val="23"/>
                <w:szCs w:val="23"/>
              </w:rPr>
            </w:pPr>
          </w:p>
          <w:p>
            <w:pPr>
              <w:pStyle w:val="14"/>
              <w:spacing w:line="273" w:lineRule="exact"/>
              <w:ind w:left="14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产生量</w:t>
            </w:r>
          </w:p>
          <w:p>
            <w:pPr>
              <w:pStyle w:val="14"/>
              <w:spacing w:line="273" w:lineRule="exact"/>
              <w:ind w:left="5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（单位）</w:t>
            </w:r>
          </w:p>
        </w:tc>
        <w:tc>
          <w:tcPr>
            <w:tcW w:w="320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ind w:left="73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自行利用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处置情况</w:t>
            </w:r>
          </w:p>
        </w:tc>
        <w:tc>
          <w:tcPr>
            <w:tcW w:w="550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ind w:left="1563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委托外单位利用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处置情况</w:t>
            </w:r>
          </w:p>
        </w:tc>
        <w:tc>
          <w:tcPr>
            <w:tcW w:w="276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176"/>
              <w:ind w:left="74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临时贮存情况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10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655"/>
              </w:tabs>
              <w:spacing w:before="88" w:line="272" w:lineRule="exact"/>
              <w:ind w:left="235" w:right="130" w:hanging="1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利用处置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方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205" w:right="163" w:firstLine="8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利用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7"/>
                <w:sz w:val="21"/>
                <w:szCs w:val="21"/>
              </w:rPr>
              <w:t>处置量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Arial Unicode MS" w:hAnsi="Arial Unicode MS" w:eastAsia="Arial Unicode MS"/>
                <w:sz w:val="11"/>
                <w:szCs w:val="11"/>
              </w:rPr>
            </w:pPr>
          </w:p>
          <w:p>
            <w:pPr>
              <w:pStyle w:val="14"/>
              <w:ind w:left="39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3"/>
                <w:sz w:val="21"/>
                <w:szCs w:val="21"/>
              </w:rPr>
              <w:t>记录表号段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171" w:right="156" w:hanging="12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5"/>
                <w:sz w:val="21"/>
                <w:szCs w:val="21"/>
              </w:rPr>
              <w:t>省（区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市）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0" w:line="273" w:lineRule="exact"/>
              <w:ind w:left="-16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  <w:p>
            <w:pPr>
              <w:pStyle w:val="14"/>
              <w:spacing w:line="273" w:lineRule="exact"/>
              <w:ind w:left="15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241" w:right="136" w:hanging="1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许可证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编号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281" w:right="126" w:hanging="15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利用处置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方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418" w:right="104" w:hanging="315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利用处置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65"/>
              </w:tabs>
              <w:spacing w:before="88" w:line="272" w:lineRule="exact"/>
              <w:ind w:left="145" w:right="143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记录表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w w:val="95"/>
                <w:sz w:val="21"/>
                <w:szCs w:val="21"/>
              </w:rPr>
              <w:t>号</w:t>
            </w:r>
            <w:r>
              <w:rPr>
                <w:rFonts w:ascii="黑体" w:hAnsi="黑体" w:eastAsia="黑体"/>
                <w:w w:val="95"/>
                <w:sz w:val="21"/>
                <w:szCs w:val="21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142" w:right="144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上月底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贮存量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72" w:lineRule="exact"/>
              <w:ind w:left="143" w:right="142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本月底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贮存量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14"/>
              <w:spacing w:before="88" w:line="272" w:lineRule="exact"/>
              <w:ind w:left="241" w:right="131" w:hanging="106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记录表</w:t>
            </w:r>
            <w:r>
              <w:rPr>
                <w:rFonts w:ascii="黑体" w:hAnsi="黑体" w:eastAsia="黑体" w:cs="黑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号段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00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ind w:left="281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ind w:lef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ind w:righ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ind w:right="1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14"/>
              <w:spacing w:before="10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9"/>
                <w:sz w:val="21"/>
                <w:szCs w:val="21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/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1"/>
        <w:rPr>
          <w:rFonts w:ascii="Arial Unicode MS" w:hAnsi="Arial Unicode MS" w:eastAsia="Arial Unicode MS"/>
          <w:sz w:val="5"/>
          <w:szCs w:val="5"/>
        </w:rPr>
      </w:pPr>
    </w:p>
    <w:p>
      <w:pPr>
        <w:tabs>
          <w:tab w:val="left" w:pos="4804"/>
          <w:tab w:val="left" w:pos="7744"/>
          <w:tab w:val="left" w:pos="10999"/>
          <w:tab w:val="left" w:pos="12364"/>
          <w:tab w:val="left" w:pos="12887"/>
          <w:tab w:val="left" w:pos="13519"/>
        </w:tabs>
        <w:spacing w:before="34"/>
        <w:ind w:left="499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单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位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负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责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spacing w:val="-104"/>
          <w:w w:val="99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盖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章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报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联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系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电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话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填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报</w:t>
      </w:r>
      <w:r>
        <w:rPr>
          <w:rFonts w:hint="eastAsia" w:ascii="宋体" w:hAnsi="宋体" w:cs="宋体"/>
          <w:spacing w:val="-1"/>
          <w:w w:val="99"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spacing w:val="2"/>
          <w:w w:val="99"/>
          <w:sz w:val="21"/>
          <w:szCs w:val="21"/>
          <w:lang w:eastAsia="zh-CN"/>
        </w:rPr>
        <w:t>期</w:t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：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年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月</w:t>
      </w:r>
      <w:r>
        <w:rPr>
          <w:rFonts w:ascii="宋体"/>
          <w:sz w:val="21"/>
          <w:szCs w:val="21"/>
          <w:lang w:eastAsia="zh-CN"/>
        </w:rPr>
        <w:tab/>
      </w:r>
      <w:r>
        <w:rPr>
          <w:rFonts w:hint="eastAsia" w:ascii="宋体" w:hAnsi="宋体" w:cs="宋体"/>
          <w:w w:val="99"/>
          <w:sz w:val="21"/>
          <w:szCs w:val="21"/>
          <w:lang w:eastAsia="zh-CN"/>
        </w:rPr>
        <w:t>日</w:t>
      </w:r>
    </w:p>
    <w:p>
      <w:pPr>
        <w:rPr>
          <w:rFonts w:ascii="宋体"/>
          <w:sz w:val="14"/>
          <w:szCs w:val="14"/>
          <w:lang w:eastAsia="zh-CN"/>
        </w:rPr>
      </w:pPr>
    </w:p>
    <w:p>
      <w:pPr>
        <w:spacing w:line="268" w:lineRule="auto"/>
        <w:ind w:left="1024" w:hanging="420"/>
        <w:rPr>
          <w:rFonts w:ascii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/>
          <w:sz w:val="21"/>
          <w:szCs w:val="21"/>
          <w:lang w:eastAsia="zh-CN"/>
        </w:rPr>
        <w:t>1</w:t>
      </w:r>
      <w:r>
        <w:rPr>
          <w:rFonts w:hint="eastAsia" w:ascii="宋体" w:hAnsi="宋体" w:cs="宋体"/>
          <w:sz w:val="21"/>
          <w:szCs w:val="21"/>
          <w:lang w:eastAsia="zh-CN"/>
        </w:rPr>
        <w:t>、本报表使用</w:t>
      </w:r>
      <w:r>
        <w:rPr>
          <w:rFonts w:ascii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A4 </w:t>
      </w:r>
      <w:r>
        <w:rPr>
          <w:rFonts w:hint="eastAsia" w:ascii="宋体" w:hAnsi="宋体" w:cs="宋体"/>
          <w:sz w:val="21"/>
          <w:szCs w:val="21"/>
          <w:lang w:eastAsia="zh-CN"/>
        </w:rPr>
        <w:t>纸，可按需要加页。原则上每月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10</w:t>
      </w:r>
      <w:r>
        <w:rPr>
          <w:rFonts w:ascii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2"/>
          <w:sz w:val="21"/>
          <w:szCs w:val="21"/>
          <w:lang w:eastAsia="zh-CN"/>
        </w:rPr>
        <w:t>日之前完成上月的报表，并按月装订成册。本报表也可拆分为四份报表，即危险废物产生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w w:val="95"/>
          <w:sz w:val="21"/>
          <w:szCs w:val="21"/>
          <w:lang w:eastAsia="zh-CN"/>
        </w:rPr>
        <w:t>量报表、自行利用处置情况报表、委托给外单位利用处置情况报表和库存情况报表。</w:t>
      </w:r>
      <w:r>
        <w:rPr>
          <w:rFonts w:ascii="Times New Roman" w:hAnsi="Times New Roman" w:cs="Times New Roman"/>
          <w:w w:val="95"/>
          <w:sz w:val="21"/>
          <w:szCs w:val="21"/>
          <w:lang w:eastAsia="zh-CN"/>
        </w:rPr>
        <w:t>2</w:t>
      </w:r>
      <w:r>
        <w:rPr>
          <w:rFonts w:hint="eastAsia" w:ascii="宋体" w:hAnsi="宋体" w:cs="宋体"/>
          <w:w w:val="95"/>
          <w:sz w:val="21"/>
          <w:szCs w:val="21"/>
          <w:lang w:eastAsia="zh-CN"/>
        </w:rPr>
        <w:t>、同一废物如果存在多种利用处置方式，则应分别填写所对</w:t>
      </w:r>
      <w:r>
        <w:rPr>
          <w:rFonts w:ascii="宋体" w:hAnsi="宋体" w:cs="宋体"/>
          <w:spacing w:val="37"/>
          <w:w w:val="9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应的利用处置量和记录表的号段。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3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、产生量：由产生环节记录表统计汇总。</w:t>
      </w:r>
      <w:r>
        <w:rPr>
          <w:rFonts w:ascii="Times New Roman" w:hAnsi="Times New Roman" w:cs="Times New Roman"/>
          <w:spacing w:val="-1"/>
          <w:w w:val="95"/>
          <w:sz w:val="21"/>
          <w:szCs w:val="21"/>
          <w:lang w:eastAsia="zh-CN"/>
        </w:rPr>
        <w:t>4</w:t>
      </w:r>
      <w:r>
        <w:rPr>
          <w:rFonts w:hint="eastAsia" w:ascii="宋体" w:hAnsi="宋体" w:cs="宋体"/>
          <w:spacing w:val="-1"/>
          <w:w w:val="95"/>
          <w:sz w:val="21"/>
          <w:szCs w:val="21"/>
          <w:lang w:eastAsia="zh-CN"/>
        </w:rPr>
        <w:t>、单位自行利用处置情况：根据单位自行利用处置记录表统计汇总。</w:t>
      </w:r>
      <w:r>
        <w:rPr>
          <w:rFonts w:ascii="宋体" w:hAnsi="宋体" w:cs="宋体"/>
          <w:spacing w:val="11"/>
          <w:w w:val="95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w w:val="95"/>
          <w:sz w:val="21"/>
          <w:szCs w:val="21"/>
          <w:lang w:eastAsia="zh-CN"/>
        </w:rPr>
        <w:t>5</w:t>
      </w:r>
      <w:r>
        <w:rPr>
          <w:rFonts w:hint="eastAsia" w:ascii="宋体" w:hAnsi="宋体" w:cs="宋体"/>
          <w:w w:val="95"/>
          <w:sz w:val="21"/>
          <w:szCs w:val="21"/>
          <w:lang w:eastAsia="zh-CN"/>
        </w:rPr>
        <w:t>、委托外单位利用处置情况：根据危险废物产生和贮存环节记录表信息统计分析。同一废物委托给多个外单位利用处置的，要分别填写各外单位</w:t>
      </w:r>
      <w:r>
        <w:rPr>
          <w:rFonts w:ascii="宋体" w:hAnsi="宋体" w:cs="宋体"/>
          <w:spacing w:val="39"/>
          <w:w w:val="95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eastAsia="zh-CN"/>
        </w:rPr>
        <w:t>相关信息。</w:t>
      </w:r>
      <w:r>
        <w:rPr>
          <w:rFonts w:ascii="Times New Roman" w:hAnsi="Times New Roman" w:cs="Times New Roman"/>
          <w:sz w:val="21"/>
          <w:szCs w:val="21"/>
          <w:lang w:eastAsia="zh-CN"/>
        </w:rPr>
        <w:t>6</w:t>
      </w:r>
      <w:r>
        <w:rPr>
          <w:rFonts w:hint="eastAsia" w:ascii="宋体" w:hAnsi="宋体" w:cs="宋体"/>
          <w:sz w:val="21"/>
          <w:szCs w:val="21"/>
          <w:lang w:eastAsia="zh-CN"/>
        </w:rPr>
        <w:t>、临时贮存量情况：根据危险废物库存环节记录表进行统计分析。上月底贮存量＋入库量－出库量＝本月底贮存量。</w:t>
      </w:r>
    </w:p>
    <w:sectPr>
      <w:type w:val="continuous"/>
      <w:pgSz w:w="16840" w:h="11910" w:orient="landscape"/>
      <w:pgMar w:top="1200" w:right="1080" w:bottom="11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21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22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25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26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27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28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29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30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31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32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- 12 -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- 9 -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- 11 -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- 13 -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- 17 -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- 18 -</w:t>
    </w:r>
    <w:r>
      <w:rPr>
        <w:rStyle w:val="7"/>
      </w:rPr>
      <w:fldChar w:fldCharType="end"/>
    </w:r>
  </w:p>
  <w:p>
    <w:pPr>
      <w:spacing w:line="14" w:lineRule="auto"/>
      <w:ind w:right="360" w:firstLine="360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oNotHyphenateCaps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RkOGI3NDIxYTg4ZjAzOWRhNjRkMWJjYzczZTdmYTYifQ=="/>
    <w:docVar w:name="KSO_WPS_MARK_KEY" w:val="fec1b3ba-ec8b-49e6-a12b-a4f60f136b39"/>
  </w:docVars>
  <w:rsids>
    <w:rsidRoot w:val="009849EA"/>
    <w:rsid w:val="00106A0F"/>
    <w:rsid w:val="002D07AE"/>
    <w:rsid w:val="00375FCE"/>
    <w:rsid w:val="004B19F2"/>
    <w:rsid w:val="005C5688"/>
    <w:rsid w:val="00643F92"/>
    <w:rsid w:val="00973987"/>
    <w:rsid w:val="009849EA"/>
    <w:rsid w:val="00B43645"/>
    <w:rsid w:val="00DA4FB3"/>
    <w:rsid w:val="00DA5AFE"/>
    <w:rsid w:val="00FB5D3C"/>
    <w:rsid w:val="00FF684E"/>
    <w:rsid w:val="301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before="35"/>
      <w:ind w:left="120" w:firstLine="600"/>
    </w:pPr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table" w:customStyle="1" w:styleId="8">
    <w:name w:val="Table Normal1"/>
    <w:semiHidden/>
    <w:uiPriority w:val="99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Body Text Char"/>
    <w:basedOn w:val="6"/>
    <w:link w:val="2"/>
    <w:semiHidden/>
    <w:uiPriority w:val="99"/>
    <w:rPr>
      <w:rFonts w:cs="Calibri"/>
      <w:kern w:val="0"/>
      <w:sz w:val="22"/>
      <w:lang w:eastAsia="en-US"/>
    </w:rPr>
  </w:style>
  <w:style w:type="paragraph" w:customStyle="1" w:styleId="10">
    <w:name w:val="Heading 11"/>
    <w:basedOn w:val="1"/>
    <w:uiPriority w:val="99"/>
    <w:pPr>
      <w:ind w:left="393"/>
      <w:outlineLvl w:val="1"/>
    </w:pPr>
    <w:rPr>
      <w:rFonts w:ascii="Arial Unicode MS" w:hAnsi="Arial Unicode MS" w:eastAsia="Arial Unicode MS" w:cs="Arial Unicode MS"/>
      <w:sz w:val="36"/>
      <w:szCs w:val="36"/>
    </w:rPr>
  </w:style>
  <w:style w:type="paragraph" w:customStyle="1" w:styleId="11">
    <w:name w:val="Heading 21"/>
    <w:basedOn w:val="1"/>
    <w:uiPriority w:val="99"/>
    <w:pPr>
      <w:outlineLvl w:val="2"/>
    </w:pPr>
    <w:rPr>
      <w:rFonts w:ascii="仿宋" w:hAnsi="仿宋" w:eastAsia="仿宋" w:cs="仿宋"/>
      <w:sz w:val="32"/>
      <w:szCs w:val="32"/>
    </w:rPr>
  </w:style>
  <w:style w:type="paragraph" w:customStyle="1" w:styleId="12">
    <w:name w:val="Heading 31"/>
    <w:basedOn w:val="1"/>
    <w:uiPriority w:val="99"/>
    <w:pPr>
      <w:spacing w:before="48"/>
      <w:ind w:left="700"/>
      <w:outlineLvl w:val="3"/>
    </w:pPr>
    <w:rPr>
      <w:rFonts w:ascii="楷体" w:hAnsi="楷体" w:eastAsia="楷体" w:cs="楷体"/>
      <w:b/>
      <w:bCs/>
      <w:sz w:val="30"/>
      <w:szCs w:val="30"/>
    </w:rPr>
  </w:style>
  <w:style w:type="paragraph" w:styleId="13">
    <w:name w:val="List Paragraph"/>
    <w:basedOn w:val="1"/>
    <w:qFormat/>
    <w:uiPriority w:val="99"/>
  </w:style>
  <w:style w:type="paragraph" w:customStyle="1" w:styleId="14">
    <w:name w:val="Table Paragraph"/>
    <w:basedOn w:val="1"/>
    <w:uiPriority w:val="99"/>
  </w:style>
  <w:style w:type="character" w:customStyle="1" w:styleId="15">
    <w:name w:val="Header Char"/>
    <w:basedOn w:val="6"/>
    <w:link w:val="4"/>
    <w:semiHidden/>
    <w:uiPriority w:val="99"/>
    <w:rPr>
      <w:rFonts w:cs="Calibri"/>
      <w:kern w:val="0"/>
      <w:sz w:val="18"/>
      <w:szCs w:val="18"/>
      <w:lang w:eastAsia="en-US"/>
    </w:rPr>
  </w:style>
  <w:style w:type="character" w:customStyle="1" w:styleId="16">
    <w:name w:val="Footer Char"/>
    <w:basedOn w:val="6"/>
    <w:link w:val="3"/>
    <w:semiHidden/>
    <w:uiPriority w:val="99"/>
    <w:rPr>
      <w:rFonts w:cs="Calibri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32</Pages>
  <Words>11352</Words>
  <Characters>11574</Characters>
  <Lines>0</Lines>
  <Paragraphs>0</Paragraphs>
  <TotalTime>37</TotalTime>
  <ScaleCrop>false</ScaleCrop>
  <LinksUpToDate>false</LinksUpToDate>
  <CharactersWithSpaces>12178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2016-03-08T02:57:00Z</dcterms:created>
  <dc:creator>T.K.Jack</dc:creator>
  <cp:lastModifiedBy>果丹皮1407393190</cp:lastModifiedBy>
  <dcterms:modified xsi:type="dcterms:W3CDTF">2025-02-06T07:28:41Z</dcterms:modified>
  <dc:title>危险废物管理计划制定和备案指南(4月30日)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2052-11.1.0.14309</vt:lpwstr>
  </property>
  <property fmtid="{D5CDD505-2E9C-101B-9397-08002B2CF9AE}" pid="4" name="ICV">
    <vt:lpwstr>FD079A74F48048B49A9DED1DD97A286D_12</vt:lpwstr>
  </property>
</Properties>
</file>